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clear" w:pos="4536"/>
          <w:tab w:val="clear" w:pos="9072"/>
        </w:tabs>
      </w:pPr>
    </w:p>
    <w:tbl>
      <w:tblPr>
        <w:tblW w:w="91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41"/>
        <w:gridCol w:w="1726"/>
      </w:tblGrid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7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Drucksachen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der Bezirksverordnetenversammlung 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Tempelhof-Sch</w:t>
            </w:r>
            <w:r>
              <w:rPr>
                <w:b w:val="1"/>
                <w:bCs w:val="1"/>
                <w:rtl w:val="0"/>
                <w:lang w:val="de-DE"/>
              </w:rPr>
              <w:t>ö</w:t>
            </w:r>
            <w:r>
              <w:rPr>
                <w:b w:val="1"/>
                <w:bCs w:val="1"/>
                <w:rtl w:val="0"/>
                <w:lang w:val="de-DE"/>
              </w:rPr>
              <w:t>neberg von Berlin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XX. Wahlperiode</w:t>
            </w:r>
          </w:p>
        </w:tc>
        <w:tc>
          <w:tcPr>
            <w:tcW w:type="dxa" w:w="17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  <w:jc w:val="right"/>
            </w:pPr>
            <w:r>
              <w:rPr>
                <w:sz w:val="16"/>
                <w:szCs w:val="16"/>
              </w:rPr>
              <w:drawing>
                <wp:inline distT="0" distB="0" distL="0" distR="0">
                  <wp:extent cx="838200" cy="1196340"/>
                  <wp:effectExtent l="0" t="0" r="0" b="0"/>
                  <wp:docPr id="1073741825" name="officeArt object" descr="030327 Wappen_neu_200x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030327 Wappen_neu_200x285" descr="030327 Wappen_neu_200x28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963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ader"/>
        <w:widowControl w:val="0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Normal.0"/>
        <w:spacing w:line="276" w:lineRule="auto"/>
        <w:jc w:val="both"/>
      </w:pPr>
      <w:r>
        <w:rPr>
          <w:sz w:val="24"/>
          <w:szCs w:val="24"/>
          <w:rtl w:val="0"/>
          <w:lang w:val="de-DE"/>
        </w:rPr>
        <w:t xml:space="preserve">Ursprung: </w:t>
      </w:r>
      <w:r>
        <w:rPr>
          <w:rtl w:val="0"/>
          <w:lang w:val="de-DE"/>
        </w:rPr>
        <w:t xml:space="preserve">DIE LINKE 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88"/>
        <w:gridCol w:w="7724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21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i w:val="0"/>
                <w:iCs w:val="0"/>
                <w:rtl w:val="0"/>
                <w:lang w:val="de-DE"/>
              </w:rPr>
              <w:t>Beratungsfolge: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488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pacing w:before="0" w:after="0"/>
            </w:pPr>
            <w:r>
              <w:rPr>
                <w:rtl w:val="0"/>
                <w:lang w:val="de-DE"/>
              </w:rPr>
              <w:t>Datum</w:t>
            </w:r>
          </w:p>
        </w:tc>
        <w:tc>
          <w:tcPr>
            <w:tcW w:type="dxa" w:w="7724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before="0" w:after="0"/>
            </w:pPr>
            <w:r>
              <w:rPr>
                <w:sz w:val="20"/>
                <w:szCs w:val="20"/>
                <w:rtl w:val="0"/>
                <w:lang w:val="de-DE"/>
              </w:rPr>
              <w:t>Gremium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212"/>
            <w:gridSpan w:val="2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18"/>
                <w:tab w:val="left" w:pos="2268"/>
              </w:tabs>
            </w:pPr>
            <w:r>
              <w:rPr>
                <w:rtl w:val="0"/>
                <w:lang w:val="de-DE"/>
              </w:rPr>
              <w:t>Wird von Allris automatisch ausgef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llt.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212"/>
            <w:gridSpan w:val="2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87"/>
        <w:gridCol w:w="1674"/>
        <w:gridCol w:w="1603"/>
      </w:tblGrid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5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/>
            </w:pPr>
            <w:r>
              <w:rPr/>
              <w:fldChar w:fldCharType="begin" w:fldLock="0"/>
            </w:r>
            <w:r>
              <w:rPr/>
              <w:instrText xml:space="preserve"> MERGEFIELD VOVANR </w:instrText>
            </w:r>
            <w:r>
              <w:rPr/>
              <w:fldChar w:fldCharType="separate" w:fldLock="0"/>
            </w:r>
            <w:r>
              <w:rPr>
                <w:rtl w:val="0"/>
                <w:lang w:val="de-DE"/>
              </w:rPr>
              <w:t>Antrag</w:t>
            </w:r>
            <w:r>
              <w:rPr/>
              <w:fldChar w:fldCharType="end" w:fldLock="0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rtl w:val="0"/>
                <w:lang w:val="de-DE"/>
              </w:rPr>
              <w:t>Wird von Allris automatisch ausgef</w:t>
            </w:r>
            <w:r>
              <w:rPr>
                <w:b w:val="0"/>
                <w:bCs w:val="0"/>
                <w:rtl w:val="0"/>
                <w:lang w:val="de-DE"/>
              </w:rPr>
              <w:t>ü</w:t>
            </w:r>
            <w:r>
              <w:rPr>
                <w:b w:val="0"/>
                <w:bCs w:val="0"/>
                <w:rtl w:val="0"/>
                <w:lang w:val="de-DE"/>
              </w:rPr>
              <w:t>llt.</w:t>
            </w:r>
          </w:p>
        </w:tc>
        <w:tc>
          <w:tcPr>
            <w:tcW w:type="dxa" w:w="1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90"/>
              </w:tabs>
              <w:spacing w:before="120"/>
            </w:pP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Drucks. Nr:</w:t>
            </w:r>
            <w:r>
              <w:rPr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1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90"/>
              </w:tabs>
              <w:spacing w:before="120" w:after="120"/>
              <w:jc w:val="right"/>
            </w:pPr>
            <w:r>
              <w:rPr>
                <w:b w:val="0"/>
                <w:bCs w:val="0"/>
                <w:sz w:val="22"/>
                <w:szCs w:val="22"/>
                <w:rtl w:val="0"/>
                <w:lang w:val="de-DE"/>
              </w:rPr>
              <w:t>automatisch erstellt.</w:t>
            </w:r>
            <w:r>
              <w:rPr>
                <w:b w:val="1"/>
                <w:bCs w:val="1"/>
                <w:sz w:val="28"/>
                <w:szCs w:val="28"/>
              </w:rPr>
              <w:fldChar w:fldCharType="begin" w:fldLock="0"/>
            </w:r>
            <w:r>
              <w:rPr>
                <w:b w:val="1"/>
                <w:bCs w:val="1"/>
                <w:sz w:val="28"/>
                <w:szCs w:val="28"/>
              </w:rPr>
              <w:instrText xml:space="preserve"> MERGEFIELD VONAME </w:instrText>
            </w:r>
            <w:r>
              <w:rPr>
                <w:b w:val="1"/>
                <w:bCs w:val="1"/>
                <w:sz w:val="28"/>
                <w:szCs w:val="28"/>
              </w:rPr>
              <w:fldChar w:fldCharType="separate" w:fldLock="0"/>
            </w:r>
            <w:r>
              <w:rPr>
                <w:b w:val="1"/>
                <w:bCs w:val="1"/>
                <w:sz w:val="28"/>
                <w:szCs w:val="28"/>
                <w:rtl w:val="0"/>
              </w:rPr>
              <w:t>/XIX</w:t>
            </w:r>
            <w:r>
              <w:rPr>
                <w:b w:val="1"/>
                <w:bCs w:val="1"/>
                <w:sz w:val="28"/>
                <w:szCs w:val="28"/>
              </w:rPr>
              <w:fldChar w:fldCharType="end" w:fldLock="0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  <w:lang w:val="de-DE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775" w:hRule="atLeast"/>
        </w:trPr>
        <w:tc>
          <w:tcPr>
            <w:tcW w:type="dxa" w:w="906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  <w:lang w:val="de-DE"/>
              </w:rPr>
              <w:t>Geregeltes Verfahren f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ü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  <w:lang w:val="de-DE"/>
              </w:rPr>
              <w:t>r die Umbenennung des Kaiser-Wilhelm-Platzes</w:t>
            </w:r>
            <w:r>
              <w:rPr>
                <w:b w:val="1"/>
                <w:bCs w:val="1"/>
                <w:sz w:val="24"/>
                <w:szCs w:val="24"/>
              </w:rPr>
            </w:r>
          </w:p>
        </w:tc>
      </w:tr>
    </w:tbl>
    <w:p>
      <w:pPr>
        <w:pStyle w:val="header"/>
        <w:widowControl w:val="0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Normal.0"/>
      </w:pPr>
      <w:bookmarkStart w:name="Beschlußvorschlag" w:id="0"/>
      <w:bookmarkEnd w:id="0"/>
    </w:p>
    <w:p>
      <w:pPr>
        <w:pStyle w:val="header"/>
        <w:tabs>
          <w:tab w:val="right" w:pos="9044"/>
          <w:tab w:val="clear" w:pos="9072"/>
        </w:tabs>
        <w:jc w:val="both"/>
      </w:pPr>
      <w:r>
        <w:rPr>
          <w:rtl w:val="0"/>
          <w:lang w:val="de-DE"/>
        </w:rPr>
        <w:t>Die Bezirksverordnetenversammlung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 beschlie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en:</w:t>
      </w:r>
    </w:p>
    <w:p>
      <w:pPr>
        <w:pStyle w:val="header"/>
        <w:tabs>
          <w:tab w:val="right" w:pos="9044"/>
          <w:tab w:val="clear" w:pos="9072"/>
        </w:tabs>
        <w:jc w:val="both"/>
      </w:pPr>
    </w:p>
    <w:p>
      <w:pPr>
        <w:pStyle w:val="heading 2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9"/>
        <w:rPr>
          <w:rFonts w:ascii="Helvetica Neue" w:cs="Helvetica Neue" w:hAnsi="Helvetica Neue" w:eastAsia="Helvetica Neue"/>
          <w:i w:val="0"/>
          <w:iCs w:val="0"/>
          <w:sz w:val="22"/>
          <w:szCs w:val="22"/>
        </w:rPr>
      </w:pPr>
      <w:r>
        <w:rPr>
          <w:rFonts w:ascii="Helvetica Neue" w:hAnsi="Helvetica Neue"/>
          <w:i w:val="0"/>
          <w:iCs w:val="0"/>
          <w:sz w:val="22"/>
          <w:szCs w:val="22"/>
          <w:rtl w:val="0"/>
          <w:lang w:val="de-DE"/>
        </w:rPr>
        <w:t>Die BVV m</w:t>
      </w:r>
      <w:r>
        <w:rPr>
          <w:rFonts w:ascii="Helvetica Neue" w:hAnsi="Helvetica Neue" w:hint="default"/>
          <w:i w:val="0"/>
          <w:iCs w:val="0"/>
          <w:sz w:val="22"/>
          <w:szCs w:val="22"/>
          <w:rtl w:val="0"/>
          <w:lang w:val="de-DE"/>
        </w:rPr>
        <w:t>ö</w:t>
      </w:r>
      <w:r>
        <w:rPr>
          <w:rFonts w:ascii="Helvetica Neue" w:hAnsi="Helvetica Neue"/>
          <w:i w:val="0"/>
          <w:iCs w:val="0"/>
          <w:sz w:val="22"/>
          <w:szCs w:val="22"/>
          <w:rtl w:val="0"/>
          <w:lang w:val="de-DE"/>
        </w:rPr>
        <w:t>ge beschlie</w:t>
      </w:r>
      <w:r>
        <w:rPr>
          <w:rFonts w:ascii="Helvetica Neue" w:hAnsi="Helvetica Neue" w:hint="default"/>
          <w:i w:val="0"/>
          <w:iCs w:val="0"/>
          <w:sz w:val="22"/>
          <w:szCs w:val="22"/>
          <w:rtl w:val="0"/>
          <w:lang w:val="de-DE"/>
        </w:rPr>
        <w:t>ß</w:t>
      </w:r>
      <w:r>
        <w:rPr>
          <w:rFonts w:ascii="Helvetica Neue" w:hAnsi="Helvetica Neue"/>
          <w:i w:val="0"/>
          <w:iCs w:val="0"/>
          <w:sz w:val="22"/>
          <w:szCs w:val="22"/>
          <w:rtl w:val="0"/>
          <w:lang w:val="de-DE"/>
        </w:rPr>
        <w:t xml:space="preserve">en: </w:t>
      </w:r>
    </w:p>
    <w:p>
      <w:pPr>
        <w:pStyle w:val="heading 2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9"/>
        <w:rPr>
          <w:rFonts w:ascii="Helvetica Neue" w:cs="Helvetica Neue" w:hAnsi="Helvetica Neue" w:eastAsia="Helvetica Neue"/>
          <w:i w:val="0"/>
          <w:iCs w:val="0"/>
          <w:sz w:val="22"/>
          <w:szCs w:val="22"/>
        </w:rPr>
      </w:pPr>
    </w:p>
    <w:p>
      <w:pPr>
        <w:pStyle w:val="Text"/>
        <w:bidi w:val="0"/>
      </w:pPr>
      <w:r>
        <w:rPr>
          <w:rtl w:val="0"/>
        </w:rPr>
        <w:t>Der Beschluss 2025/XX wird zur</w:t>
      </w:r>
      <w:r>
        <w:rPr>
          <w:rtl w:val="0"/>
        </w:rPr>
        <w:t>ü</w:t>
      </w:r>
      <w:r>
        <w:rPr>
          <w:rtl w:val="0"/>
        </w:rPr>
        <w:t xml:space="preserve">ckgenommen. </w:t>
      </w:r>
    </w:p>
    <w:p>
      <w:pPr>
        <w:pStyle w:val="Text"/>
        <w:bidi w:val="0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Verdana" w:cs="Verdana" w:hAnsi="Verdana" w:eastAsia="Verdana"/>
        </w:rPr>
      </w:pPr>
      <w:r>
        <w:rPr>
          <w:rFonts w:ascii="Helvetica" w:hAnsi="Helvetica"/>
          <w:rtl w:val="0"/>
          <w:lang w:val="de-DE"/>
        </w:rPr>
        <w:t>Das Bezirksamt wird ersucht, die fehlende B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rgerbeteiligung nachzuholen, indem vor der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Umbenennung des Kaiser-Wilhelm-Platzes beispielsweise ein</w:t>
      </w:r>
      <w:r>
        <w:rPr>
          <w:rFonts w:ascii="Helvetica" w:hAnsi="Helvetica" w:hint="default"/>
          <w:rtl w:val="0"/>
        </w:rPr>
        <w:t> </w:t>
      </w:r>
      <w:r>
        <w:rPr>
          <w:rFonts w:ascii="Helvetica" w:hAnsi="Helvetica"/>
          <w:rtl w:val="0"/>
          <w:lang w:val="de-DE"/>
        </w:rPr>
        <w:t>angemessenes (Online)-Format f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 xml:space="preserve">r Anwohnende </w:t>
      </w:r>
      <w:r>
        <w:rPr>
          <w:rFonts w:ascii="Helvetica" w:hAnsi="Helvetica"/>
          <w:rtl w:val="0"/>
          <w:lang w:val="de-DE"/>
        </w:rPr>
        <w:t>geschaffen wird</w:t>
      </w:r>
      <w:r>
        <w:rPr>
          <w:rFonts w:ascii="Helvetica" w:hAnsi="Helvetica"/>
          <w:rtl w:val="0"/>
          <w:lang w:val="de-DE"/>
        </w:rPr>
        <w:t>, um ein Meinungsbild</w:t>
      </w:r>
      <w:r>
        <w:rPr>
          <w:rFonts w:ascii="Helvetica" w:hAnsi="Helvetica" w:hint="default"/>
          <w:rtl w:val="0"/>
        </w:rPr>
        <w:t> ü</w:t>
      </w:r>
      <w:r>
        <w:rPr>
          <w:rFonts w:ascii="Helvetica" w:hAnsi="Helvetica"/>
          <w:rtl w:val="0"/>
          <w:lang w:val="de-DE"/>
        </w:rPr>
        <w:t>ber die Umbenennung einzuholen</w:t>
      </w:r>
      <w:r>
        <w:rPr>
          <w:rFonts w:ascii="Helvetica" w:hAnsi="Helvetica"/>
          <w:rtl w:val="0"/>
          <w:lang w:val="de-DE"/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</w:rPr>
        <w:t> 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Dieses Meinungsbild soll</w:t>
      </w:r>
      <w:r>
        <w:rPr>
          <w:rFonts w:ascii="Helvetica" w:hAnsi="Helvetica"/>
          <w:rtl w:val="0"/>
          <w:lang w:val="de-DE"/>
        </w:rPr>
        <w:t xml:space="preserve"> im Rahmen der </w:t>
      </w:r>
      <w:r>
        <w:rPr>
          <w:rFonts w:ascii="Helvetica" w:hAnsi="Helvetica"/>
          <w:rtl w:val="0"/>
          <w:lang w:val="de-DE"/>
        </w:rPr>
        <w:t xml:space="preserve">aktuellen Bestimmungen der AV </w:t>
      </w:r>
      <w:r>
        <w:rPr>
          <w:rFonts w:ascii="Helvetica" w:hAnsi="Helvetica"/>
          <w:rtl w:val="0"/>
          <w:lang w:val="de-DE"/>
        </w:rPr>
        <w:t>Benennung</w:t>
      </w:r>
      <w:r>
        <w:rPr>
          <w:rFonts w:ascii="Helvetica" w:hAnsi="Helvetica"/>
          <w:rtl w:val="0"/>
          <w:lang w:val="de-DE"/>
        </w:rPr>
        <w:t xml:space="preserve"> im Kulturauschuss </w:t>
      </w:r>
      <w:r>
        <w:rPr>
          <w:rFonts w:ascii="Helvetica" w:hAnsi="Helvetica"/>
          <w:rtl w:val="0"/>
          <w:lang w:val="de-DE"/>
        </w:rPr>
        <w:t>und</w:t>
      </w:r>
      <w:r>
        <w:rPr>
          <w:rFonts w:ascii="Helvetica" w:hAnsi="Helvetica"/>
          <w:rtl w:val="0"/>
          <w:lang w:val="de-DE"/>
        </w:rPr>
        <w:t xml:space="preserve"> in der Gedenktafelkommission ad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quat behandelt werden</w:t>
      </w:r>
      <w:r>
        <w:rPr>
          <w:rFonts w:ascii="Helvetica" w:hAnsi="Helvetica"/>
          <w:rtl w:val="0"/>
          <w:lang w:val="de-DE"/>
        </w:rPr>
        <w:t>.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  <w:lang w:val="de-DE"/>
        </w:rPr>
        <w:t>Die</w:t>
      </w:r>
      <w:r>
        <w:rPr>
          <w:rFonts w:ascii="Helvetica" w:hAnsi="Helvetica"/>
          <w:rtl w:val="0"/>
          <w:lang w:val="de-DE"/>
        </w:rPr>
        <w:t xml:space="preserve"> Ergebnisse</w:t>
      </w:r>
      <w:r>
        <w:rPr>
          <w:rFonts w:ascii="Helvetica" w:hAnsi="Helvetica"/>
          <w:rtl w:val="0"/>
          <w:lang w:val="de-DE"/>
        </w:rPr>
        <w:t xml:space="preserve"> sollen</w:t>
      </w:r>
      <w:r>
        <w:rPr>
          <w:rFonts w:ascii="Helvetica" w:hAnsi="Helvetica"/>
          <w:rtl w:val="0"/>
          <w:lang w:val="de-DE"/>
        </w:rPr>
        <w:t xml:space="preserve"> in den weiteren Verfahr</w:t>
      </w:r>
      <w:r>
        <w:rPr>
          <w:rFonts w:ascii="Helvetica" w:hAnsi="Helvetica"/>
          <w:rtl w:val="0"/>
          <w:lang w:val="de-DE"/>
        </w:rPr>
        <w:t>ens</w:t>
      </w:r>
      <w:r>
        <w:rPr>
          <w:rFonts w:ascii="Helvetica" w:hAnsi="Helvetica"/>
          <w:rtl w:val="0"/>
          <w:lang w:val="de-DE"/>
        </w:rPr>
        <w:t>prozess integriert werden.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</w:rPr>
        <w:t> 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Verdana" w:cs="Verdana" w:hAnsi="Verdana" w:eastAsia="Verdana"/>
        </w:rPr>
      </w:pPr>
      <w:r>
        <w:rPr>
          <w:rFonts w:ascii="Helvetica" w:hAnsi="Helvetica"/>
          <w:rtl w:val="0"/>
          <w:lang w:val="de-DE"/>
        </w:rPr>
        <w:t>Zudem wird das Bezirksamt ersucht zu pr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fen, inwieweit Kosten f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 xml:space="preserve">r die </w:t>
      </w:r>
      <w:r>
        <w:rPr>
          <w:rFonts w:ascii="Helvetica" w:hAnsi="Helvetica" w:hint="default"/>
          <w:rtl w:val="0"/>
          <w:lang w:val="sv-SE"/>
        </w:rPr>
        <w:t>Ä</w:t>
      </w:r>
      <w:r>
        <w:rPr>
          <w:rFonts w:ascii="Helvetica" w:hAnsi="Helvetica"/>
          <w:rtl w:val="0"/>
          <w:lang w:val="de-DE"/>
        </w:rPr>
        <w:t>nderung von</w:t>
      </w:r>
      <w:r>
        <w:rPr>
          <w:rFonts w:ascii="Helvetica" w:hAnsi="Helvetica" w:hint="default"/>
          <w:rtl w:val="0"/>
        </w:rPr>
        <w:t> </w:t>
      </w:r>
      <w:r>
        <w:rPr>
          <w:rFonts w:ascii="Helvetica" w:hAnsi="Helvetica"/>
          <w:rtl w:val="0"/>
          <w:lang w:val="de-DE"/>
        </w:rPr>
        <w:t>amtlichen Dokumenten von Bewohner:innen durch das Bezirksamt selbst getragen</w:t>
      </w:r>
      <w:r>
        <w:rPr>
          <w:rFonts w:ascii="Helvetica" w:hAnsi="Helvetica" w:hint="default"/>
          <w:rtl w:val="0"/>
        </w:rPr>
        <w:t> </w:t>
      </w:r>
      <w:r>
        <w:rPr>
          <w:rFonts w:ascii="Helvetica" w:hAnsi="Helvetica"/>
          <w:rtl w:val="0"/>
          <w:lang w:val="de-DE"/>
        </w:rPr>
        <w:t>werden k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</w:rPr>
        <w:t>nnen.</w:t>
      </w:r>
    </w:p>
    <w:p>
      <w:pPr>
        <w:pStyle w:val="Text"/>
        <w:bidi w:val="0"/>
        <w:rPr>
          <w:rFonts w:ascii="Verdana" w:cs="Verdana" w:hAnsi="Verdana" w:eastAsia="Verdana"/>
        </w:rPr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Begr</w:t>
      </w:r>
      <w:r>
        <w:rPr>
          <w:rtl w:val="0"/>
        </w:rPr>
        <w:t>ü</w:t>
      </w:r>
      <w:r>
        <w:rPr>
          <w:rtl w:val="0"/>
        </w:rPr>
        <w:t>ndung: ggf. m</w:t>
      </w:r>
      <w:r>
        <w:rPr>
          <w:rtl w:val="0"/>
        </w:rPr>
        <w:t>ü</w:t>
      </w:r>
      <w:r>
        <w:rPr>
          <w:rtl w:val="0"/>
        </w:rPr>
        <w:t>ndlich.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tl w:val="0"/>
          <w:lang w:val="de-DE"/>
        </w:rPr>
        <w:t xml:space="preserve">Berlin, den </w:t>
      </w:r>
      <w:r>
        <w:rPr>
          <w:rtl w:val="0"/>
          <w:lang w:val="de-DE"/>
        </w:rPr>
        <w:t>15</w:t>
      </w:r>
      <w:r>
        <w:rPr>
          <w:rtl w:val="0"/>
          <w:lang w:val="de-DE"/>
        </w:rPr>
        <w:t>.03.20</w:t>
      </w:r>
      <w:r>
        <w:rPr>
          <w:rtl w:val="0"/>
          <w:lang w:val="de-DE"/>
        </w:rPr>
        <w:t>20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tl w:val="0"/>
          <w:lang w:val="de-DE"/>
        </w:rPr>
        <w:t xml:space="preserve">Frau Wissel, Elisabeth </w:t>
      </w:r>
      <w:r>
        <w:tab/>
        <w:tab/>
        <w:tab/>
      </w:r>
      <w:r>
        <w:rPr>
          <w:rtl w:val="0"/>
          <w:lang w:val="de-DE"/>
        </w:rPr>
        <w:t xml:space="preserve">        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tl w:val="0"/>
          <w:lang w:val="de-DE"/>
        </w:rPr>
        <w:t>Fraktion</w:t>
      </w:r>
      <w:r>
        <w:rPr>
          <w:rtl w:val="0"/>
          <w:lang w:val="de-DE"/>
        </w:rPr>
        <w:t xml:space="preserve"> DIE LINKE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851" w:right="1418" w:bottom="1134" w:left="1418" w:header="284" w:footer="28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sz w:val="16"/>
        <w:szCs w:val="16"/>
      </w:rPr>
    </w:pPr>
    <w:r>
      <w:rPr>
        <w:sz w:val="16"/>
        <w:szCs w:val="16"/>
      </w:rPr>
      <w:tab/>
      <w:tab/>
    </w:r>
  </w:p>
  <w:p>
    <w:pPr>
      <w:pStyle w:val="footer"/>
      <w:tabs>
        <w:tab w:val="right" w:pos="9044"/>
        <w:tab w:val="clear" w:pos="9072"/>
      </w:tabs>
    </w:pPr>
    <w:r>
      <w:rPr>
        <w:sz w:val="16"/>
        <w:szCs w:val="16"/>
        <w:rtl w:val="0"/>
      </w:rPr>
      <w:tab/>
      <w:tab/>
      <w:t xml:space="preserve">Seite: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NUMPAGES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2</w:t>
    </w:r>
    <w:r>
      <w:rPr>
        <w:sz w:val="16"/>
        <w:szCs w:val="16"/>
        <w:rtl w:val="0"/>
      </w:rPr>
      <w:fldChar w:fldCharType="end" w:fldLock="0"/>
    </w:r>
    <w:r>
      <w:rPr>
        <w:sz w:val="16"/>
        <w:szCs w:val="16"/>
        <w:rtl w:val="0"/>
        <w:lang w:val="de-DE"/>
      </w:rPr>
      <w:t>/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2</w:t>
    </w:r>
    <w:r>
      <w:rPr>
        <w:sz w:val="16"/>
        <w:szCs w:val="16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sz w:val="24"/>
        <w:szCs w:val="24"/>
        <w:rtl w:val="0"/>
      </w:rPr>
    </w:pPr>
    <w:r>
      <w:rPr>
        <w:sz w:val="24"/>
        <w:szCs w:val="24"/>
        <w:rtl w:val="0"/>
        <w:lang w:val="de-DE"/>
      </w:rPr>
      <w:t>Abstimmungsergebnis:</w:t>
    </w:r>
  </w:p>
  <w:p>
    <w:pPr>
      <w:pStyle w:val="footer"/>
      <w:rPr>
        <w:sz w:val="16"/>
        <w:szCs w:val="16"/>
      </w:rPr>
    </w:pPr>
  </w:p>
  <w:p>
    <w:pPr>
      <w:pStyle w:val="footer"/>
      <w:bidi w:val="0"/>
      <w:ind w:left="0" w:right="0" w:firstLine="0"/>
      <w:jc w:val="left"/>
      <w:rPr>
        <w:rtl w:val="0"/>
      </w:rPr>
    </w:pPr>
    <w:r>
      <w:rPr>
        <w:sz w:val="22"/>
        <w:szCs w:val="22"/>
        <w:rtl w:val="0"/>
        <w:lang w:val="de-DE"/>
      </w:rPr>
      <w:t>beschlossen:</w:t>
      <w:tab/>
      <w:t>abgelehnt:</w:t>
      <w:tab/>
    </w:r>
    <w:r>
      <w:rPr>
        <w:sz w:val="24"/>
        <w:szCs w:val="24"/>
        <w:rtl w:val="0"/>
        <w:lang w:val="de-DE"/>
      </w:rPr>
      <w:t>ü</w:t>
    </w:r>
    <w:r>
      <w:rPr>
        <w:sz w:val="24"/>
        <w:szCs w:val="24"/>
        <w:rtl w:val="0"/>
        <w:lang w:val="de-DE"/>
      </w:rPr>
      <w:t>berwiesen: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center"/>
      <w:outlineLvl w:val="3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1490"/>
      </w:tabs>
      <w:suppressAutoHyphens w:val="0"/>
      <w:bidi w:val="0"/>
      <w:spacing w:before="120" w:after="60" w:line="240" w:lineRule="auto"/>
      <w:ind w:left="0" w:right="0" w:firstLine="0"/>
      <w:jc w:val="left"/>
      <w:outlineLvl w:val="4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de-D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