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41"/>
        <w:gridCol w:w="1726"/>
      </w:tblGrid>
      <w:tr>
        <w:tblPrEx>
          <w:shd w:val="clear" w:color="auto" w:fill="d0ddef"/>
        </w:tblPrEx>
        <w:trPr>
          <w:trHeight w:val="1946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en-US"/>
              </w:rPr>
              <w:drawing>
                <wp:inline distT="0" distB="0" distL="0" distR="0">
                  <wp:extent cx="835025" cy="1200785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12007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MERGEFIELD VOUVANR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de-DE"/>
        </w:rPr>
        <w:t>Antrag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e-DE"/>
        </w:rPr>
        <w:t>, LINKE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88"/>
        <w:gridCol w:w="7724"/>
      </w:tblGrid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27.05.2020</w:t>
            </w:r>
            <w:r>
              <w:rPr>
                <w:lang w:val="sv-SE"/>
              </w:rPr>
              <w:fldChar w:fldCharType="begin" w:fldLock="0"/>
            </w:r>
            <w:r>
              <w:rPr>
                <w:lang w:val="sv-SE"/>
              </w:rPr>
              <w:instrText xml:space="preserve"> MERGEFIELD BFGDAT2 </w:instrText>
            </w:r>
            <w:r>
              <w:rPr>
                <w:lang w:val="sv-SE"/>
              </w:rPr>
              <w:fldChar w:fldCharType="separate" w:fldLock="0"/>
            </w:r>
            <w:r>
              <w:rPr>
                <w:rtl w:val="0"/>
                <w:lang w:val="sv-SE"/>
              </w:rPr>
              <w:tab/>
              <w:t>Bezirksverordnetenversammlung Tempelhof-Schöneberg von Berlin</w:t>
            </w:r>
            <w:r>
              <w:rPr>
                <w:lang w:val="sv-SE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536"/>
          <w:tab w:val="clear" w:pos="9072"/>
        </w:tabs>
        <w:ind w:left="108" w:hanging="108"/>
        <w:rPr>
          <w:sz w:val="24"/>
          <w:szCs w:val="24"/>
        </w:rPr>
      </w:pPr>
    </w:p>
    <w:p>
      <w:pPr>
        <w:pStyle w:val="header"/>
        <w:widowControl w:val="0"/>
        <w:tabs>
          <w:tab w:val="clear" w:pos="4536"/>
          <w:tab w:val="clear" w:pos="9072"/>
        </w:tabs>
        <w:rPr>
          <w:sz w:val="24"/>
          <w:szCs w:val="24"/>
        </w:rPr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78"/>
        <w:gridCol w:w="1700"/>
        <w:gridCol w:w="1629"/>
      </w:tblGrid>
      <w:tr>
        <w:tblPrEx>
          <w:shd w:val="clear" w:color="auto" w:fill="d0ddef"/>
        </w:tblPrEx>
        <w:trPr>
          <w:trHeight w:val="853" w:hRule="atLeast"/>
        </w:trPr>
        <w:tc>
          <w:tcPr>
            <w:tcW w:type="dxa" w:w="5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Dringlichkeitsa</w:t>
            </w: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ntrag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</w:p>
        </w:tc>
        <w:tc>
          <w:tcPr>
            <w:tcW w:type="dxa" w:w="16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/XX</w:t>
            </w:r>
            <w:r>
              <w:rPr>
                <w:rFonts w:ascii="Arial Unicode MS" w:cs="Arial Unicode MS" w:hAnsi="Arial Unicode MS" w:eastAsia="Arial Unicode MS"/>
                <w:sz w:val="28"/>
                <w:szCs w:val="28"/>
                <w:lang w:val="de-DE"/>
              </w:rPr>
              <w:br w:type="textWrapping"/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  <w:ind w:left="108" w:hanging="108"/>
      </w:pPr>
    </w:p>
    <w:p>
      <w:pPr>
        <w:pStyle w:val="Normal.0"/>
        <w:rPr>
          <w:b w:val="1"/>
          <w:bCs w:val="1"/>
          <w:color w:val="1d2228"/>
          <w:sz w:val="22"/>
          <w:szCs w:val="22"/>
          <w:u w:color="1d2228"/>
        </w:rPr>
      </w:pPr>
    </w:p>
    <w:p>
      <w:pPr>
        <w:pStyle w:val="Normal.0"/>
        <w:tabs>
          <w:tab w:val="left" w:pos="7035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Stopp der radikalen </w:t>
      </w:r>
      <w:r>
        <w:rPr>
          <w:b w:val="1"/>
          <w:bCs w:val="1"/>
          <w:sz w:val="22"/>
          <w:szCs w:val="22"/>
          <w:rtl w:val="0"/>
          <w:lang w:val="de-DE"/>
        </w:rPr>
        <w:t>„</w:t>
      </w:r>
      <w:r>
        <w:rPr>
          <w:b w:val="1"/>
          <w:bCs w:val="1"/>
          <w:sz w:val="22"/>
          <w:szCs w:val="22"/>
          <w:rtl w:val="0"/>
          <w:lang w:val="de-DE"/>
        </w:rPr>
        <w:t>Ert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chtigungen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“ </w:t>
      </w:r>
      <w:r>
        <w:rPr>
          <w:b w:val="1"/>
          <w:bCs w:val="1"/>
          <w:sz w:val="22"/>
          <w:szCs w:val="22"/>
          <w:rtl w:val="0"/>
          <w:lang w:val="de-DE"/>
        </w:rPr>
        <w:t>im Alten- und im Lehnepark</w:t>
      </w:r>
    </w:p>
    <w:p>
      <w:pPr>
        <w:pStyle w:val="Normal.0"/>
        <w:tabs>
          <w:tab w:val="left" w:pos="7035"/>
        </w:tabs>
        <w:rPr>
          <w:sz w:val="22"/>
          <w:szCs w:val="22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Die BVV m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ge beschlie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en: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Die BVV ersucht das Bezirksamt den radikalen Zuschnitt und die F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llung der noch ansteh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enden</w:t>
      </w:r>
      <w:r>
        <w:rPr>
          <w:rFonts w:ascii="Helvetica" w:hAnsi="Helvetica"/>
          <w:sz w:val="22"/>
          <w:szCs w:val="22"/>
          <w:shd w:val="clear" w:color="auto" w:fill="ffffff"/>
          <w:rtl w:val="0"/>
        </w:rPr>
        <w:t xml:space="preserve"> B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ume im Alten- und Lehnepark in der bisherigen Herangehensweise zu stoppen.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Eine Ert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chtigung des Parks darf alte und hohe B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ume zur F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llung nicht frei geben.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Desweiteren sind die Anwohner:innen bei solchen Ma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nahmen zeitnah durch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Aufkl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rung mit einzubeziehen und ihre Vorschl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ge sollen in den Prozess mit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einflie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shd w:val="clear" w:color="auto" w:fill="ffffff"/>
          <w:rtl w:val="0"/>
        </w:rPr>
        <w:t>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Begr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ndung: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Von Ert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chtigung und Pflege haben die Anwohner:innen, die ihre Parks lieben, ein anderes Verst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ndnis als das im Alten- und Lehnepark der letzten Tage vorgefundenen Ergebnis. Die bisher schon durchgef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hrten Arbeiten weisen ein entsetzliches Bild der Zerst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rung auf. Hohe ausgewachsene B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ume wurden bis auf ca. einen Meter zur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ckgeschnitten. Es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stellt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sich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die Frage,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welche 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berlebenschance diese B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</w:rPr>
        <w:t xml:space="preserve">ume 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berhaupt haben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.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 Die angebliche 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„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Erholungsqualit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</w:rPr>
        <w:t>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 xml:space="preserve">“ 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die man mit der sog. Ert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chtigung der Parks herstellen m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chte ist sehr zweifelhaft.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 xml:space="preserve">Schon vor zwei Jahren gab es erhebliche Proteste von Anwohnenden und auch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vom BUND wegen der F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llarbeiten in diesen Parks.Eine behutsame Pflege w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</w:rPr>
        <w:t>ä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re angemessen aber keine Naturzerst</w:t>
      </w:r>
      <w:r>
        <w:rPr>
          <w:rFonts w:ascii="Helvetica" w:hAnsi="Helvetica" w:hint="default"/>
          <w:sz w:val="22"/>
          <w:szCs w:val="22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de-DE"/>
        </w:rPr>
        <w:t>rung, wie sie derzeit stattfindet.</w:t>
      </w:r>
    </w:p>
    <w:p>
      <w:pPr>
        <w:pStyle w:val="Normal.0"/>
        <w:tabs>
          <w:tab w:val="left" w:pos="7035"/>
        </w:tabs>
        <w:rPr>
          <w:sz w:val="22"/>
          <w:szCs w:val="22"/>
        </w:rPr>
      </w:pPr>
    </w:p>
    <w:p>
      <w:pPr>
        <w:pStyle w:val="Normal.0"/>
        <w:tabs>
          <w:tab w:val="left" w:pos="7035"/>
        </w:tabs>
        <w:rPr>
          <w:sz w:val="22"/>
          <w:szCs w:val="22"/>
        </w:rPr>
      </w:pPr>
    </w:p>
    <w:p>
      <w:pPr>
        <w:pStyle w:val="Normal.0"/>
        <w:tabs>
          <w:tab w:val="left" w:pos="7035"/>
        </w:tabs>
        <w:rPr>
          <w:sz w:val="22"/>
          <w:szCs w:val="22"/>
        </w:rPr>
      </w:pP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Berlin, der 1</w:t>
      </w:r>
      <w:r>
        <w:rPr>
          <w:sz w:val="22"/>
          <w:szCs w:val="22"/>
          <w:rtl w:val="0"/>
          <w:lang w:val="de-DE"/>
        </w:rPr>
        <w:t>5</w:t>
      </w:r>
      <w:r>
        <w:rPr>
          <w:sz w:val="22"/>
          <w:szCs w:val="22"/>
          <w:rtl w:val="0"/>
          <w:lang w:val="de-DE"/>
        </w:rPr>
        <w:t>.0</w:t>
      </w:r>
      <w:r>
        <w:rPr>
          <w:sz w:val="22"/>
          <w:szCs w:val="22"/>
          <w:rtl w:val="0"/>
          <w:lang w:val="de-DE"/>
        </w:rPr>
        <w:t>2</w:t>
      </w:r>
      <w:r>
        <w:rPr>
          <w:sz w:val="22"/>
          <w:szCs w:val="22"/>
          <w:rtl w:val="0"/>
          <w:lang w:val="de-DE"/>
        </w:rPr>
        <w:t>.202</w:t>
      </w:r>
      <w:r>
        <w:rPr>
          <w:sz w:val="22"/>
          <w:szCs w:val="22"/>
          <w:rtl w:val="0"/>
          <w:lang w:val="de-DE"/>
        </w:rPr>
        <w:t>1</w:t>
      </w:r>
    </w:p>
    <w:p>
      <w:pPr>
        <w:pStyle w:val="Normal.0"/>
        <w:tabs>
          <w:tab w:val="left" w:pos="7035"/>
        </w:tabs>
        <w:rPr>
          <w:sz w:val="22"/>
          <w:szCs w:val="22"/>
        </w:rPr>
      </w:pPr>
    </w:p>
    <w:p>
      <w:pPr>
        <w:pStyle w:val="Normal.0"/>
        <w:tabs>
          <w:tab w:val="left" w:pos="7035"/>
        </w:tabs>
        <w:rPr>
          <w:sz w:val="22"/>
          <w:szCs w:val="22"/>
        </w:rPr>
      </w:pPr>
      <w:r>
        <w:rPr>
          <w:sz w:val="24"/>
          <w:szCs w:val="24"/>
          <w:rtl w:val="0"/>
          <w:lang w:val="de-DE"/>
        </w:rPr>
        <w:t>Frau W</w:t>
      </w:r>
      <w:r>
        <w:rPr>
          <w:sz w:val="22"/>
          <w:szCs w:val="22"/>
          <w:rtl w:val="0"/>
          <w:lang w:val="de-DE"/>
        </w:rPr>
        <w:t xml:space="preserve">issel, Elisabeth </w:t>
        <w:tab/>
      </w:r>
    </w:p>
    <w:p>
      <w:pPr>
        <w:pStyle w:val="Normal.0"/>
        <w:tabs>
          <w:tab w:val="left" w:pos="7035"/>
        </w:tabs>
        <w:rPr>
          <w:sz w:val="22"/>
          <w:szCs w:val="22"/>
        </w:rPr>
      </w:pPr>
    </w:p>
    <w:p>
      <w:pPr>
        <w:pStyle w:val="Normal.0"/>
        <w:tabs>
          <w:tab w:val="left" w:pos="7035"/>
        </w:tabs>
      </w:pPr>
    </w:p>
    <w:p>
      <w:pPr>
        <w:pStyle w:val="Normal.0"/>
        <w:tabs>
          <w:tab w:val="left" w:pos="7035"/>
        </w:tabs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Fraktion DIE LINKE. </w:t>
      </w:r>
    </w:p>
    <w:p>
      <w:pPr>
        <w:pStyle w:val="Normal.0"/>
        <w:tabs>
          <w:tab w:val="left" w:pos="70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left" w:pos="7035"/>
        </w:tabs>
      </w:pPr>
      <w:r>
        <w:rPr>
          <w:sz w:val="22"/>
          <w:szCs w:val="22"/>
        </w:rPr>
        <w:tab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275" w:bottom="851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2</w:t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2</w:t>
    </w:r>
    <w:r>
      <w:rPr>
        <w:sz w:val="16"/>
        <w:szCs w:val="16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sz w:val="24"/>
        <w:szCs w:val="24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</w:pPr>
    <w:r>
      <w:rPr>
        <w:rtl w:val="0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