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er"/>
        <w:tabs>
          <w:tab w:val="clear" w:pos="4536"/>
          <w:tab w:val="clear" w:pos="9072"/>
        </w:tabs>
      </w:pPr>
    </w:p>
    <w:tbl>
      <w:tblPr>
        <w:tblW w:w="916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441"/>
        <w:gridCol w:w="1726"/>
      </w:tblGrid>
      <w:tr>
        <w:tblPrEx>
          <w:shd w:val="clear" w:color="auto" w:fill="ced7e7"/>
        </w:tblPrEx>
        <w:trPr>
          <w:trHeight w:val="1918" w:hRule="atLeast"/>
        </w:trPr>
        <w:tc>
          <w:tcPr>
            <w:tcW w:type="dxa" w:w="7441"/>
            <w:tcBorders>
              <w:top w:val="nil"/>
              <w:left w:val="nil"/>
              <w:bottom w:val="nil"/>
              <w:right w:val="nil"/>
            </w:tcBorders>
            <w:shd w:val="clear" w:color="auto" w:fill="auto"/>
            <w:tcMar>
              <w:top w:type="dxa" w:w="80"/>
              <w:left w:type="dxa" w:w="80"/>
              <w:bottom w:type="dxa" w:w="80"/>
              <w:right w:type="dxa" w:w="80"/>
            </w:tcMar>
            <w:vAlign w:val="top"/>
          </w:tcPr>
          <w:p>
            <w:pPr>
              <w:pStyle w:val="header"/>
              <w:tabs>
                <w:tab w:val="clear" w:pos="4536"/>
                <w:tab w:val="clear" w:pos="9072"/>
              </w:tabs>
              <w:jc w:val="both"/>
              <w:rPr>
                <w:b w:val="1"/>
                <w:bCs w:val="1"/>
              </w:rPr>
            </w:pPr>
            <w:r>
              <w:rPr>
                <w:b w:val="1"/>
                <w:bCs w:val="1"/>
                <w:rtl w:val="0"/>
                <w:lang w:val="de-DE"/>
              </w:rPr>
              <w:t>Drucksachen</w:t>
            </w:r>
          </w:p>
          <w:p>
            <w:pPr>
              <w:pStyle w:val="header"/>
              <w:tabs>
                <w:tab w:val="clear" w:pos="4536"/>
                <w:tab w:val="clear" w:pos="9072"/>
              </w:tabs>
              <w:bidi w:val="0"/>
              <w:ind w:left="0" w:right="0" w:firstLine="0"/>
              <w:jc w:val="both"/>
              <w:rPr>
                <w:b w:val="1"/>
                <w:bCs w:val="1"/>
                <w:rtl w:val="0"/>
              </w:rPr>
            </w:pPr>
            <w:r>
              <w:rPr>
                <w:b w:val="1"/>
                <w:bCs w:val="1"/>
                <w:rtl w:val="0"/>
                <w:lang w:val="de-DE"/>
              </w:rPr>
              <w:t xml:space="preserve">der Bezirksverordnetenversammlung </w:t>
            </w:r>
          </w:p>
          <w:p>
            <w:pPr>
              <w:pStyle w:val="header"/>
              <w:tabs>
                <w:tab w:val="clear" w:pos="4536"/>
                <w:tab w:val="clear" w:pos="9072"/>
              </w:tabs>
              <w:bidi w:val="0"/>
              <w:ind w:left="0" w:right="0" w:firstLine="0"/>
              <w:jc w:val="both"/>
              <w:rPr>
                <w:b w:val="1"/>
                <w:bCs w:val="1"/>
                <w:rtl w:val="0"/>
              </w:rPr>
            </w:pPr>
            <w:r>
              <w:rPr>
                <w:b w:val="1"/>
                <w:bCs w:val="1"/>
                <w:rtl w:val="0"/>
                <w:lang w:val="de-DE"/>
              </w:rPr>
              <w:t>Tempelhof-Sch</w:t>
            </w:r>
            <w:r>
              <w:rPr>
                <w:b w:val="1"/>
                <w:bCs w:val="1"/>
                <w:rtl w:val="0"/>
                <w:lang w:val="de-DE"/>
              </w:rPr>
              <w:t>ö</w:t>
            </w:r>
            <w:r>
              <w:rPr>
                <w:b w:val="1"/>
                <w:bCs w:val="1"/>
                <w:rtl w:val="0"/>
                <w:lang w:val="de-DE"/>
              </w:rPr>
              <w:t>neberg von Berlin</w:t>
            </w:r>
          </w:p>
          <w:p>
            <w:pPr>
              <w:pStyle w:val="header"/>
              <w:tabs>
                <w:tab w:val="clear" w:pos="4536"/>
                <w:tab w:val="clear" w:pos="9072"/>
              </w:tabs>
              <w:bidi w:val="0"/>
              <w:ind w:left="0" w:right="0" w:firstLine="0"/>
              <w:jc w:val="both"/>
              <w:rPr>
                <w:rtl w:val="0"/>
              </w:rPr>
            </w:pPr>
            <w:r>
              <w:rPr>
                <w:b w:val="1"/>
                <w:bCs w:val="1"/>
                <w:rtl w:val="0"/>
                <w:lang w:val="de-DE"/>
              </w:rPr>
              <w:t>XX. Wahlperiode</w:t>
            </w:r>
          </w:p>
        </w:tc>
        <w:tc>
          <w:tcPr>
            <w:tcW w:type="dxa" w:w="1726"/>
            <w:tcBorders>
              <w:top w:val="nil"/>
              <w:left w:val="nil"/>
              <w:bottom w:val="nil"/>
              <w:right w:val="nil"/>
            </w:tcBorders>
            <w:shd w:val="clear" w:color="auto" w:fill="auto"/>
            <w:tcMar>
              <w:top w:type="dxa" w:w="80"/>
              <w:left w:type="dxa" w:w="80"/>
              <w:bottom w:type="dxa" w:w="80"/>
              <w:right w:type="dxa" w:w="80"/>
            </w:tcMar>
            <w:vAlign w:val="top"/>
          </w:tcPr>
          <w:p>
            <w:pPr>
              <w:pStyle w:val="header"/>
              <w:tabs>
                <w:tab w:val="clear" w:pos="4536"/>
                <w:tab w:val="clear" w:pos="9072"/>
              </w:tabs>
              <w:jc w:val="right"/>
            </w:pPr>
            <w:r>
              <w:rPr>
                <w:sz w:val="16"/>
                <w:szCs w:val="16"/>
              </w:rPr>
              <w:drawing>
                <wp:inline distT="0" distB="0" distL="0" distR="0">
                  <wp:extent cx="838200" cy="1196340"/>
                  <wp:effectExtent l="0" t="0" r="0" b="0"/>
                  <wp:docPr id="1073741825" name="officeArt object" descr="030327 Wappen_neu_200x285"/>
                  <wp:cNvGraphicFramePr/>
                  <a:graphic xmlns:a="http://schemas.openxmlformats.org/drawingml/2006/main">
                    <a:graphicData uri="http://schemas.openxmlformats.org/drawingml/2006/picture">
                      <pic:pic xmlns:pic="http://schemas.openxmlformats.org/drawingml/2006/picture">
                        <pic:nvPicPr>
                          <pic:cNvPr id="1073741825" name="030327 Wappen_neu_200x285" descr="030327 Wappen_neu_200x285"/>
                          <pic:cNvPicPr>
                            <a:picLocks noChangeAspect="1"/>
                          </pic:cNvPicPr>
                        </pic:nvPicPr>
                        <pic:blipFill>
                          <a:blip r:embed="rId4">
                            <a:extLst/>
                          </a:blip>
                          <a:stretch>
                            <a:fillRect/>
                          </a:stretch>
                        </pic:blipFill>
                        <pic:spPr>
                          <a:xfrm>
                            <a:off x="0" y="0"/>
                            <a:ext cx="838200" cy="1196340"/>
                          </a:xfrm>
                          <a:prstGeom prst="rect">
                            <a:avLst/>
                          </a:prstGeom>
                          <a:ln w="12700" cap="flat">
                            <a:noFill/>
                            <a:miter lim="400000"/>
                          </a:ln>
                          <a:effectLst/>
                        </pic:spPr>
                      </pic:pic>
                    </a:graphicData>
                  </a:graphic>
                </wp:inline>
              </w:drawing>
            </w:r>
          </w:p>
        </w:tc>
      </w:tr>
    </w:tbl>
    <w:p>
      <w:pPr>
        <w:pStyle w:val="header"/>
        <w:widowControl w:val="0"/>
        <w:tabs>
          <w:tab w:val="clear" w:pos="4536"/>
          <w:tab w:val="clear" w:pos="9072"/>
        </w:tabs>
      </w:pPr>
    </w:p>
    <w:p>
      <w:pPr>
        <w:pStyle w:val="header"/>
        <w:tabs>
          <w:tab w:val="clear" w:pos="4536"/>
          <w:tab w:val="clear" w:pos="9072"/>
        </w:tabs>
      </w:pPr>
    </w:p>
    <w:p>
      <w:pPr>
        <w:pStyle w:val="Normal.0"/>
        <w:spacing w:line="276" w:lineRule="auto"/>
        <w:jc w:val="both"/>
      </w:pPr>
      <w:r>
        <w:rPr>
          <w:sz w:val="24"/>
          <w:szCs w:val="24"/>
          <w:rtl w:val="0"/>
          <w:lang w:val="de-DE"/>
        </w:rPr>
        <w:t xml:space="preserve">Ursprung: </w:t>
      </w:r>
      <w:r>
        <w:rPr>
          <w:rtl w:val="0"/>
          <w:lang w:val="de-DE"/>
        </w:rPr>
        <w:t>DIE LINKE</w:t>
      </w:r>
    </w:p>
    <w:tbl>
      <w:tblPr>
        <w:tblW w:w="921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488"/>
        <w:gridCol w:w="7724"/>
      </w:tblGrid>
      <w:tr>
        <w:tblPrEx>
          <w:shd w:val="clear" w:color="auto" w:fill="ced7e7"/>
        </w:tblPrEx>
        <w:trPr>
          <w:trHeight w:val="240" w:hRule="atLeast"/>
        </w:trPr>
        <w:tc>
          <w:tcPr>
            <w:tcW w:type="dxa" w:w="9212"/>
            <w:gridSpan w:val="2"/>
            <w:tcBorders>
              <w:top w:val="single" w:color="000000" w:sz="6" w:space="0" w:shadow="0" w:frame="0"/>
              <w:left w:val="single" w:color="000000" w:sz="6" w:space="0" w:shadow="0" w:frame="0"/>
              <w:bottom w:val="nil"/>
              <w:right w:val="single" w:color="000000" w:sz="6" w:space="0" w:shadow="0" w:frame="0"/>
            </w:tcBorders>
            <w:shd w:val="clear" w:color="auto" w:fill="auto"/>
            <w:tcMar>
              <w:top w:type="dxa" w:w="80"/>
              <w:left w:type="dxa" w:w="80"/>
              <w:bottom w:type="dxa" w:w="80"/>
              <w:right w:type="dxa" w:w="80"/>
            </w:tcMar>
            <w:vAlign w:val="top"/>
          </w:tcPr>
          <w:p>
            <w:pPr>
              <w:pStyle w:val="header"/>
              <w:tabs>
                <w:tab w:val="clear" w:pos="4536"/>
                <w:tab w:val="clear" w:pos="9072"/>
              </w:tabs>
            </w:pPr>
            <w:r>
              <w:rPr>
                <w:i w:val="0"/>
                <w:iCs w:val="0"/>
                <w:rtl w:val="0"/>
                <w:lang w:val="de-DE"/>
              </w:rPr>
              <w:t>Beratungsfolge:</w:t>
            </w:r>
          </w:p>
        </w:tc>
      </w:tr>
      <w:tr>
        <w:tblPrEx>
          <w:shd w:val="clear" w:color="auto" w:fill="ced7e7"/>
        </w:tblPrEx>
        <w:trPr>
          <w:trHeight w:val="233" w:hRule="atLeast"/>
        </w:trPr>
        <w:tc>
          <w:tcPr>
            <w:tcW w:type="dxa" w:w="1488"/>
            <w:tcBorders>
              <w:top w:val="nil"/>
              <w:left w:val="single" w:color="000000" w:sz="6" w:space="0" w:shadow="0" w:frame="0"/>
              <w:bottom w:val="nil"/>
              <w:right w:val="nil"/>
            </w:tcBorders>
            <w:shd w:val="clear" w:color="auto" w:fill="auto"/>
            <w:tcMar>
              <w:top w:type="dxa" w:w="80"/>
              <w:left w:type="dxa" w:w="80"/>
              <w:bottom w:type="dxa" w:w="80"/>
              <w:right w:type="dxa" w:w="80"/>
            </w:tcMar>
            <w:vAlign w:val="top"/>
          </w:tcPr>
          <w:p>
            <w:pPr>
              <w:pStyle w:val="heading 4"/>
              <w:spacing w:before="0" w:after="0"/>
            </w:pPr>
            <w:r>
              <w:rPr>
                <w:rtl w:val="0"/>
                <w:lang w:val="de-DE"/>
              </w:rPr>
              <w:t>Datum</w:t>
            </w:r>
          </w:p>
        </w:tc>
        <w:tc>
          <w:tcPr>
            <w:tcW w:type="dxa" w:w="7724"/>
            <w:tcBorders>
              <w:top w:val="nil"/>
              <w:left w:val="nil"/>
              <w:bottom w:val="nil"/>
              <w:right w:val="single" w:color="000000" w:sz="6" w:space="0" w:shadow="0" w:frame="0"/>
            </w:tcBorders>
            <w:shd w:val="clear" w:color="auto" w:fill="auto"/>
            <w:tcMar>
              <w:top w:type="dxa" w:w="80"/>
              <w:left w:type="dxa" w:w="80"/>
              <w:bottom w:type="dxa" w:w="80"/>
              <w:right w:type="dxa" w:w="80"/>
            </w:tcMar>
            <w:vAlign w:val="top"/>
          </w:tcPr>
          <w:p>
            <w:pPr>
              <w:pStyle w:val="heading 5"/>
              <w:spacing w:before="0" w:after="0"/>
            </w:pPr>
            <w:r>
              <w:rPr>
                <w:sz w:val="20"/>
                <w:szCs w:val="20"/>
                <w:rtl w:val="0"/>
                <w:lang w:val="de-DE"/>
              </w:rPr>
              <w:t>Gremium</w:t>
            </w:r>
          </w:p>
        </w:tc>
      </w:tr>
      <w:tr>
        <w:tblPrEx>
          <w:shd w:val="clear" w:color="auto" w:fill="ced7e7"/>
        </w:tblPrEx>
        <w:trPr>
          <w:trHeight w:val="233" w:hRule="atLeast"/>
        </w:trPr>
        <w:tc>
          <w:tcPr>
            <w:tcW w:type="dxa" w:w="9212"/>
            <w:gridSpan w:val="2"/>
            <w:tcBorders>
              <w:top w:val="nil"/>
              <w:left w:val="single" w:color="000000" w:sz="6" w:space="0" w:shadow="0" w:frame="0"/>
              <w:bottom w:val="nil"/>
              <w:right w:val="single" w:color="000000" w:sz="6" w:space="0" w:shadow="0" w:frame="0"/>
            </w:tcBorders>
            <w:shd w:val="clear" w:color="auto" w:fill="auto"/>
            <w:tcMar>
              <w:top w:type="dxa" w:w="80"/>
              <w:left w:type="dxa" w:w="80"/>
              <w:bottom w:type="dxa" w:w="80"/>
              <w:right w:type="dxa" w:w="80"/>
            </w:tcMar>
            <w:vAlign w:val="top"/>
          </w:tcPr>
          <w:p>
            <w:pPr>
              <w:pStyle w:val="Normal.0"/>
              <w:tabs>
                <w:tab w:val="left" w:pos="1418"/>
                <w:tab w:val="left" w:pos="2268"/>
              </w:tabs>
            </w:pPr>
            <w:r>
              <w:rPr>
                <w:rtl w:val="0"/>
                <w:lang w:val="de-DE"/>
              </w:rPr>
              <w:t>Wird von Allris automatisch ausgef</w:t>
            </w:r>
            <w:r>
              <w:rPr>
                <w:rtl w:val="0"/>
                <w:lang w:val="de-DE"/>
              </w:rPr>
              <w:t>ü</w:t>
            </w:r>
            <w:r>
              <w:rPr>
                <w:rtl w:val="0"/>
                <w:lang w:val="de-DE"/>
              </w:rPr>
              <w:t>llt.</w:t>
            </w:r>
          </w:p>
        </w:tc>
      </w:tr>
      <w:tr>
        <w:tblPrEx>
          <w:shd w:val="clear" w:color="auto" w:fill="ced7e7"/>
        </w:tblPrEx>
        <w:trPr>
          <w:trHeight w:val="240" w:hRule="atLeast"/>
        </w:trPr>
        <w:tc>
          <w:tcPr>
            <w:tcW w:type="dxa" w:w="9212"/>
            <w:gridSpan w:val="2"/>
            <w:tcBorders>
              <w:top w:val="nil"/>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Normal.0"/>
        <w:widowControl w:val="0"/>
        <w:jc w:val="both"/>
      </w:pPr>
    </w:p>
    <w:p>
      <w:pPr>
        <w:pStyle w:val="header"/>
        <w:tabs>
          <w:tab w:val="clear" w:pos="4536"/>
          <w:tab w:val="clear" w:pos="9072"/>
        </w:tabs>
      </w:pPr>
    </w:p>
    <w:p>
      <w:pPr>
        <w:pStyle w:val="header"/>
        <w:tabs>
          <w:tab w:val="clear" w:pos="4536"/>
          <w:tab w:val="clear" w:pos="9072"/>
        </w:tabs>
      </w:pPr>
    </w:p>
    <w:tbl>
      <w:tblPr>
        <w:tblW w:w="906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787"/>
        <w:gridCol w:w="1674"/>
        <w:gridCol w:w="1603"/>
      </w:tblGrid>
      <w:tr>
        <w:tblPrEx>
          <w:shd w:val="clear" w:color="auto" w:fill="ced7e7"/>
        </w:tblPrEx>
        <w:trPr>
          <w:trHeight w:val="971" w:hRule="atLeast"/>
        </w:trPr>
        <w:tc>
          <w:tcPr>
            <w:tcW w:type="dxa" w:w="5787"/>
            <w:tcBorders>
              <w:top w:val="nil"/>
              <w:left w:val="nil"/>
              <w:bottom w:val="nil"/>
              <w:right w:val="nil"/>
            </w:tcBorders>
            <w:shd w:val="clear" w:color="auto" w:fill="auto"/>
            <w:tcMar>
              <w:top w:type="dxa" w:w="80"/>
              <w:left w:type="dxa" w:w="80"/>
              <w:bottom w:type="dxa" w:w="80"/>
              <w:right w:type="dxa" w:w="80"/>
            </w:tcMar>
            <w:vAlign w:val="top"/>
          </w:tcPr>
          <w:p>
            <w:pPr>
              <w:pStyle w:val="heading 1"/>
              <w:rPr/>
            </w:pPr>
            <w:r>
              <w:rPr/>
              <w:fldChar w:fldCharType="begin" w:fldLock="0"/>
            </w:r>
            <w:r>
              <w:rPr/>
              <w:instrText xml:space="preserve"> MERGEFIELD VOVANR </w:instrText>
            </w:r>
            <w:r>
              <w:rPr/>
              <w:fldChar w:fldCharType="separate" w:fldLock="0"/>
            </w:r>
            <w:r>
              <w:rPr>
                <w:rtl w:val="0"/>
                <w:lang w:val="de-DE"/>
              </w:rPr>
              <w:t>Antrag</w:t>
            </w:r>
            <w:r>
              <w:rPr/>
              <w:fldChar w:fldCharType="end" w:fldLock="0"/>
            </w:r>
          </w:p>
          <w:p>
            <w:pPr>
              <w:pStyle w:val="Normal.0"/>
              <w:bidi w:val="0"/>
              <w:ind w:left="0" w:right="0" w:firstLine="0"/>
              <w:jc w:val="left"/>
              <w:rPr>
                <w:rtl w:val="0"/>
              </w:rPr>
            </w:pPr>
            <w:r>
              <w:rPr>
                <w:b w:val="0"/>
                <w:bCs w:val="0"/>
                <w:rtl w:val="0"/>
                <w:lang w:val="de-DE"/>
              </w:rPr>
              <w:t>Wird von Allris automatisch ausgef</w:t>
            </w:r>
            <w:r>
              <w:rPr>
                <w:b w:val="0"/>
                <w:bCs w:val="0"/>
                <w:rtl w:val="0"/>
                <w:lang w:val="de-DE"/>
              </w:rPr>
              <w:t>ü</w:t>
            </w:r>
            <w:r>
              <w:rPr>
                <w:b w:val="0"/>
                <w:bCs w:val="0"/>
                <w:rtl w:val="0"/>
                <w:lang w:val="de-DE"/>
              </w:rPr>
              <w:t>llt.</w:t>
            </w:r>
          </w:p>
        </w:tc>
        <w:tc>
          <w:tcPr>
            <w:tcW w:type="dxa" w:w="1673"/>
            <w:tcBorders>
              <w:top w:val="nil"/>
              <w:left w:val="nil"/>
              <w:bottom w:val="nil"/>
              <w:right w:val="nil"/>
            </w:tcBorders>
            <w:shd w:val="clear" w:color="auto" w:fill="auto"/>
            <w:tcMar>
              <w:top w:type="dxa" w:w="80"/>
              <w:left w:type="dxa" w:w="80"/>
              <w:bottom w:type="dxa" w:w="80"/>
              <w:right w:type="dxa" w:w="80"/>
            </w:tcMar>
            <w:vAlign w:val="top"/>
          </w:tcPr>
          <w:p>
            <w:pPr>
              <w:pStyle w:val="Normal.0"/>
              <w:tabs>
                <w:tab w:val="left" w:pos="1490"/>
              </w:tabs>
              <w:spacing w:before="120"/>
            </w:pPr>
            <w:r>
              <w:rPr>
                <w:b w:val="1"/>
                <w:bCs w:val="1"/>
                <w:sz w:val="28"/>
                <w:szCs w:val="28"/>
                <w:rtl w:val="0"/>
                <w:lang w:val="de-DE"/>
              </w:rPr>
              <w:t>Drucks. Nr:</w:t>
            </w:r>
            <w:r>
              <w:rPr>
                <w:b w:val="1"/>
                <w:bCs w:val="1"/>
                <w:sz w:val="28"/>
                <w:szCs w:val="28"/>
              </w:rPr>
            </w:r>
          </w:p>
        </w:tc>
        <w:tc>
          <w:tcPr>
            <w:tcW w:type="dxa" w:w="1602"/>
            <w:tcBorders>
              <w:top w:val="nil"/>
              <w:left w:val="nil"/>
              <w:bottom w:val="nil"/>
              <w:right w:val="nil"/>
            </w:tcBorders>
            <w:shd w:val="clear" w:color="auto" w:fill="auto"/>
            <w:tcMar>
              <w:top w:type="dxa" w:w="80"/>
              <w:left w:type="dxa" w:w="80"/>
              <w:bottom w:type="dxa" w:w="80"/>
              <w:right w:type="dxa" w:w="80"/>
            </w:tcMar>
            <w:vAlign w:val="top"/>
          </w:tcPr>
          <w:p>
            <w:pPr>
              <w:pStyle w:val="Normal.0"/>
              <w:tabs>
                <w:tab w:val="left" w:pos="1490"/>
              </w:tabs>
              <w:spacing w:before="120" w:after="120"/>
              <w:jc w:val="right"/>
            </w:pPr>
            <w:r>
              <w:rPr>
                <w:b w:val="0"/>
                <w:bCs w:val="0"/>
                <w:sz w:val="22"/>
                <w:szCs w:val="22"/>
                <w:rtl w:val="0"/>
                <w:lang w:val="de-DE"/>
              </w:rPr>
              <w:t>automatisch erstellt.</w:t>
            </w:r>
            <w:r>
              <w:rPr>
                <w:b w:val="1"/>
                <w:bCs w:val="1"/>
                <w:sz w:val="28"/>
                <w:szCs w:val="28"/>
              </w:rPr>
              <w:fldChar w:fldCharType="begin" w:fldLock="0"/>
            </w:r>
            <w:r>
              <w:rPr>
                <w:b w:val="1"/>
                <w:bCs w:val="1"/>
                <w:sz w:val="28"/>
                <w:szCs w:val="28"/>
              </w:rPr>
              <w:instrText xml:space="preserve"> MERGEFIELD VONAME </w:instrText>
            </w:r>
            <w:r>
              <w:rPr>
                <w:b w:val="1"/>
                <w:bCs w:val="1"/>
                <w:sz w:val="28"/>
                <w:szCs w:val="28"/>
              </w:rPr>
              <w:fldChar w:fldCharType="separate" w:fldLock="0"/>
            </w:r>
            <w:r>
              <w:rPr>
                <w:b w:val="1"/>
                <w:bCs w:val="1"/>
                <w:sz w:val="28"/>
                <w:szCs w:val="28"/>
                <w:rtl w:val="0"/>
              </w:rPr>
              <w:t>/XIX</w:t>
            </w:r>
            <w:r>
              <w:rPr>
                <w:b w:val="1"/>
                <w:bCs w:val="1"/>
                <w:sz w:val="28"/>
                <w:szCs w:val="28"/>
              </w:rPr>
              <w:fldChar w:fldCharType="end" w:fldLock="0"/>
            </w:r>
            <w:r>
              <w:rPr>
                <w:rFonts w:ascii="Arial Unicode MS" w:cs="Arial Unicode MS" w:hAnsi="Arial Unicode MS" w:eastAsia="Arial Unicode MS"/>
                <w:b w:val="0"/>
                <w:bCs w:val="0"/>
                <w:i w:val="0"/>
                <w:iCs w:val="0"/>
                <w:sz w:val="28"/>
                <w:szCs w:val="28"/>
                <w:lang w:val="de-DE"/>
              </w:rPr>
              <w:br w:type="textWrapping"/>
            </w:r>
          </w:p>
        </w:tc>
      </w:tr>
      <w:tr>
        <w:tblPrEx>
          <w:shd w:val="clear" w:color="auto" w:fill="ced7e7"/>
        </w:tblPrEx>
        <w:trPr>
          <w:trHeight w:val="1132" w:hRule="atLeast"/>
        </w:trPr>
        <w:tc>
          <w:tcPr>
            <w:tcW w:type="dxa" w:w="9064"/>
            <w:gridSpan w:val="3"/>
            <w:tcBorders>
              <w:top w:val="nil"/>
              <w:left w:val="nil"/>
              <w:bottom w:val="nil"/>
              <w:right w:val="nil"/>
            </w:tcBorders>
            <w:shd w:val="clear" w:color="auto" w:fill="auto"/>
            <w:tcMar>
              <w:top w:type="dxa" w:w="80"/>
              <w:left w:type="dxa" w:w="80"/>
              <w:bottom w:type="dxa" w:w="80"/>
              <w:right w:type="dxa" w:w="80"/>
            </w:tcMar>
            <w:vAlign w:val="top"/>
          </w:tcPr>
          <w:p>
            <w:pPr>
              <w:pStyle w:val="Normal.0"/>
              <w:rPr>
                <w:b w:val="1"/>
                <w:bCs w:val="1"/>
                <w:sz w:val="24"/>
                <w:szCs w:val="24"/>
                <w:lang w:val="de-DE"/>
              </w:rPr>
            </w:pPr>
            <w:r>
              <w:rPr>
                <w:rFonts w:ascii="Arial Unicode MS" w:cs="Arial Unicode MS" w:hAnsi="Arial Unicode MS" w:eastAsia="Arial Unicode MS"/>
                <w:b w:val="0"/>
                <w:bCs w:val="0"/>
                <w:i w:val="0"/>
                <w:iCs w:val="0"/>
                <w:sz w:val="24"/>
                <w:szCs w:val="24"/>
                <w:lang w:val="de-DE"/>
              </w:rPr>
              <w:br w:type="textWrapping"/>
            </w:r>
            <w:r>
              <w:rPr>
                <w:b w:val="1"/>
                <w:bCs w:val="1"/>
                <w:sz w:val="24"/>
                <w:szCs w:val="24"/>
                <w:rtl w:val="0"/>
                <w:lang w:val="de-DE"/>
              </w:rPr>
              <w:t>Ein B</w:t>
            </w:r>
            <w:r>
              <w:rPr>
                <w:b w:val="1"/>
                <w:bCs w:val="1"/>
                <w:sz w:val="24"/>
                <w:szCs w:val="24"/>
                <w:rtl w:val="0"/>
                <w:lang w:val="de-DE"/>
              </w:rPr>
              <w:t>ü</w:t>
            </w:r>
            <w:r>
              <w:rPr>
                <w:b w:val="1"/>
                <w:bCs w:val="1"/>
                <w:sz w:val="24"/>
                <w:szCs w:val="24"/>
                <w:rtl w:val="0"/>
                <w:lang w:val="de-DE"/>
              </w:rPr>
              <w:t>rger:innenrat f</w:t>
            </w:r>
            <w:r>
              <w:rPr>
                <w:b w:val="1"/>
                <w:bCs w:val="1"/>
                <w:sz w:val="24"/>
                <w:szCs w:val="24"/>
                <w:rtl w:val="0"/>
                <w:lang w:val="de-DE"/>
              </w:rPr>
              <w:t>ü</w:t>
            </w:r>
            <w:r>
              <w:rPr>
                <w:b w:val="1"/>
                <w:bCs w:val="1"/>
                <w:sz w:val="24"/>
                <w:szCs w:val="24"/>
                <w:rtl w:val="0"/>
                <w:lang w:val="de-DE"/>
              </w:rPr>
              <w:t xml:space="preserve">r die </w:t>
            </w:r>
            <w:r>
              <w:rPr>
                <w:b w:val="1"/>
                <w:bCs w:val="1"/>
                <w:sz w:val="24"/>
                <w:szCs w:val="24"/>
                <w:rtl w:val="0"/>
                <w:lang w:val="de-DE"/>
              </w:rPr>
              <w:t xml:space="preserve">bezirkliche Klimagerechtigkeit </w:t>
            </w:r>
          </w:p>
          <w:p>
            <w:pPr>
              <w:pStyle w:val="Normal.0"/>
            </w:pPr>
            <w:r>
              <w:rPr>
                <w:b w:val="1"/>
                <w:bCs w:val="1"/>
                <w:sz w:val="24"/>
                <w:szCs w:val="24"/>
              </w:rPr>
            </w:r>
          </w:p>
        </w:tc>
      </w:tr>
    </w:tbl>
    <w:p>
      <w:pPr>
        <w:pStyle w:val="header"/>
        <w:widowControl w:val="0"/>
        <w:tabs>
          <w:tab w:val="clear" w:pos="4536"/>
          <w:tab w:val="clear" w:pos="9072"/>
        </w:tabs>
      </w:pPr>
    </w:p>
    <w:p>
      <w:pPr>
        <w:pStyle w:val="header"/>
        <w:tabs>
          <w:tab w:val="clear" w:pos="4536"/>
          <w:tab w:val="clear" w:pos="9072"/>
        </w:tabs>
      </w:pPr>
    </w:p>
    <w:p>
      <w:pPr>
        <w:pStyle w:val="Normal.0"/>
      </w:pPr>
      <w:bookmarkStart w:name="Beschlußvorschlag" w:id="0"/>
      <w:bookmarkEnd w:id="0"/>
    </w:p>
    <w:p>
      <w:pPr>
        <w:pStyle w:val="header"/>
        <w:tabs>
          <w:tab w:val="right" w:pos="9044"/>
          <w:tab w:val="clear" w:pos="9072"/>
        </w:tabs>
      </w:pPr>
      <w:r>
        <w:rPr>
          <w:rtl w:val="0"/>
          <w:lang w:val="de-DE"/>
        </w:rPr>
        <w:t>Die Bezirksverordnetenversammlung m</w:t>
      </w:r>
      <w:r>
        <w:rPr>
          <w:rtl w:val="0"/>
          <w:lang w:val="de-DE"/>
        </w:rPr>
        <w:t>ö</w:t>
      </w:r>
      <w:r>
        <w:rPr>
          <w:rtl w:val="0"/>
          <w:lang w:val="de-DE"/>
        </w:rPr>
        <w:t>ge beschlie</w:t>
      </w:r>
      <w:r>
        <w:rPr>
          <w:rtl w:val="0"/>
          <w:lang w:val="de-DE"/>
        </w:rPr>
        <w:t>ß</w:t>
      </w:r>
      <w:r>
        <w:rPr>
          <w:rtl w:val="0"/>
          <w:lang w:val="de-DE"/>
        </w:rPr>
        <w:t>en:</w:t>
      </w:r>
    </w:p>
    <w:p>
      <w:pPr>
        <w:pStyle w:val="header"/>
        <w:tabs>
          <w:tab w:val="right" w:pos="9044"/>
          <w:tab w:val="clear" w:pos="9072"/>
        </w:tabs>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rPr>
          <w:rFonts w:ascii="Arial" w:cs="Arial" w:hAnsi="Arial" w:eastAsia="Arial"/>
          <w:shd w:val="clear" w:color="auto" w:fill="ffffff"/>
        </w:rPr>
      </w:pPr>
      <w:r>
        <w:rPr>
          <w:rFonts w:ascii="Arial" w:hAnsi="Arial"/>
          <w:shd w:val="clear" w:color="auto" w:fill="ffffff"/>
          <w:rtl w:val="0"/>
          <w:lang w:val="de-DE"/>
        </w:rPr>
        <w:t>Das Bezirksamt wird ersucht, einen B</w:t>
      </w:r>
      <w:r>
        <w:rPr>
          <w:rFonts w:ascii="Arial" w:hAnsi="Arial" w:hint="default"/>
          <w:shd w:val="clear" w:color="auto" w:fill="ffffff"/>
          <w:rtl w:val="0"/>
          <w:lang w:val="de-DE"/>
        </w:rPr>
        <w:t>ü</w:t>
      </w:r>
      <w:r>
        <w:rPr>
          <w:rFonts w:ascii="Arial" w:hAnsi="Arial"/>
          <w:shd w:val="clear" w:color="auto" w:fill="ffffff"/>
          <w:rtl w:val="0"/>
          <w:lang w:val="de-DE"/>
        </w:rPr>
        <w:t xml:space="preserve">rger:innenrat </w:t>
      </w:r>
      <w:r>
        <w:rPr>
          <w:rFonts w:ascii="Arial" w:hAnsi="Arial"/>
          <w:shd w:val="clear" w:color="auto" w:fill="ffffff"/>
          <w:rtl w:val="0"/>
          <w:lang w:val="de-DE"/>
        </w:rPr>
        <w:t>mit dem Zeil bezirklicher Klimagerechtigkeit</w:t>
      </w:r>
      <w:r>
        <w:rPr>
          <w:rFonts w:ascii="Arial" w:hAnsi="Arial"/>
          <w:shd w:val="clear" w:color="auto" w:fill="ffffff"/>
          <w:rtl w:val="0"/>
          <w:lang w:val="de-DE"/>
        </w:rPr>
        <w:t xml:space="preserve"> zu initiieren. Potenzielle Mitglieder des Gremiums sollen computergest</w:t>
      </w:r>
      <w:r>
        <w:rPr>
          <w:rFonts w:ascii="Arial" w:hAnsi="Arial" w:hint="default"/>
          <w:shd w:val="clear" w:color="auto" w:fill="ffffff"/>
          <w:rtl w:val="0"/>
          <w:lang w:val="de-DE"/>
        </w:rPr>
        <w:t>ü</w:t>
      </w:r>
      <w:r>
        <w:rPr>
          <w:rFonts w:ascii="Arial" w:hAnsi="Arial"/>
          <w:shd w:val="clear" w:color="auto" w:fill="ffffff"/>
          <w:rtl w:val="0"/>
          <w:lang w:val="de-DE"/>
        </w:rPr>
        <w:t>tzt aus dem Melderegister per Zufallsprinzip ausgelost werden. Zudem soll das Gremium f</w:t>
      </w:r>
      <w:r>
        <w:rPr>
          <w:rFonts w:ascii="Arial" w:hAnsi="Arial" w:hint="default"/>
          <w:shd w:val="clear" w:color="auto" w:fill="ffffff"/>
          <w:rtl w:val="0"/>
          <w:lang w:val="de-DE"/>
        </w:rPr>
        <w:t>ü</w:t>
      </w:r>
      <w:r>
        <w:rPr>
          <w:rFonts w:ascii="Arial" w:hAnsi="Arial"/>
          <w:shd w:val="clear" w:color="auto" w:fill="ffffff"/>
          <w:rtl w:val="0"/>
          <w:lang w:val="de-DE"/>
        </w:rPr>
        <w:t>r interessierte B</w:t>
      </w:r>
      <w:r>
        <w:rPr>
          <w:rFonts w:ascii="Arial" w:hAnsi="Arial" w:hint="default"/>
          <w:shd w:val="clear" w:color="auto" w:fill="ffffff"/>
          <w:rtl w:val="0"/>
          <w:lang w:val="de-DE"/>
        </w:rPr>
        <w:t>ü</w:t>
      </w:r>
      <w:r>
        <w:rPr>
          <w:rFonts w:ascii="Arial" w:hAnsi="Arial"/>
          <w:shd w:val="clear" w:color="auto" w:fill="ffffff"/>
          <w:rtl w:val="0"/>
          <w:lang w:val="de-DE"/>
        </w:rPr>
        <w:t>rger:innen ge</w:t>
      </w:r>
      <w:r>
        <w:rPr>
          <w:rFonts w:ascii="Arial" w:hAnsi="Arial" w:hint="default"/>
          <w:shd w:val="clear" w:color="auto" w:fill="ffffff"/>
          <w:rtl w:val="0"/>
          <w:lang w:val="de-DE"/>
        </w:rPr>
        <w:t>ö</w:t>
      </w:r>
      <w:r>
        <w:rPr>
          <w:rFonts w:ascii="Arial" w:hAnsi="Arial"/>
          <w:shd w:val="clear" w:color="auto" w:fill="ffffff"/>
          <w:rtl w:val="0"/>
          <w:lang w:val="de-DE"/>
        </w:rPr>
        <w:t>ffnet werden. Folgende Eckpunkte sind bei der Ausgestaltung zu beachten: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rPr>
          <w:rFonts w:ascii="Arial" w:cs="Arial" w:hAnsi="Arial" w:eastAsia="Arial"/>
          <w:shd w:val="clear" w:color="auto" w:fill="ffffff"/>
        </w:rPr>
      </w:pPr>
      <w:r>
        <w:rPr>
          <w:rFonts w:ascii="Arial" w:hAnsi="Arial" w:hint="default"/>
          <w:shd w:val="clear" w:color="auto" w:fill="ffffff"/>
          <w:rtl w:val="0"/>
          <w:lang w:val="de-DE"/>
        </w:rPr>
        <w:t>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ind w:left="960" w:hanging="480"/>
        <w:rPr>
          <w:rFonts w:ascii="Arial" w:cs="Arial" w:hAnsi="Arial" w:eastAsia="Arial"/>
          <w:shd w:val="clear" w:color="auto" w:fill="ffffff"/>
        </w:rPr>
      </w:pPr>
      <w:r>
        <w:rPr>
          <w:rFonts w:ascii="Times" w:hAnsi="Times"/>
          <w:shd w:val="clear" w:color="auto" w:fill="ffffff"/>
          <w:rtl w:val="0"/>
          <w:lang w:val="de-DE"/>
        </w:rPr>
        <w:t>-</w:t>
      </w:r>
      <w:r>
        <w:rPr>
          <w:rFonts w:ascii="Times New Roman" w:hAnsi="Times New Roman" w:hint="default"/>
          <w:shd w:val="clear" w:color="auto" w:fill="ffffff"/>
          <w:rtl w:val="0"/>
          <w:lang w:val="de-DE"/>
        </w:rPr>
        <w:t>        </w:t>
      </w:r>
      <w:r>
        <w:rPr>
          <w:rFonts w:ascii="Arial" w:hAnsi="Arial"/>
          <w:shd w:val="clear" w:color="auto" w:fill="ffffff"/>
          <w:rtl w:val="0"/>
          <w:lang w:val="de-DE"/>
        </w:rPr>
        <w:t xml:space="preserve">Ein Koordinierungsteam schreibt die ausgelosten Einwohner:innen des Bezirks </w:t>
      </w:r>
      <w:r>
        <w:rPr>
          <w:rFonts w:ascii="Arial Unicode MS" w:cs="Arial Unicode MS" w:hAnsi="Arial Unicode MS" w:eastAsia="Arial Unicode MS"/>
          <w:b w:val="0"/>
          <w:bCs w:val="0"/>
          <w:i w:val="0"/>
          <w:iCs w:val="0"/>
          <w:shd w:val="clear" w:color="auto" w:fill="ffffff"/>
          <w:lang w:val="de-DE"/>
        </w:rPr>
        <w:br w:type="textWrapping"/>
      </w:r>
      <w:r>
        <w:rPr>
          <w:rFonts w:ascii="Arial" w:hAnsi="Arial"/>
          <w:shd w:val="clear" w:color="auto" w:fill="ffffff"/>
          <w:rtl w:val="0"/>
          <w:lang w:val="de-DE"/>
        </w:rPr>
        <w:t>an, erkl</w:t>
      </w:r>
      <w:r>
        <w:rPr>
          <w:rFonts w:ascii="Arial" w:hAnsi="Arial" w:hint="default"/>
          <w:shd w:val="clear" w:color="auto" w:fill="ffffff"/>
          <w:rtl w:val="0"/>
          <w:lang w:val="de-DE"/>
        </w:rPr>
        <w:t>ä</w:t>
      </w:r>
      <w:r>
        <w:rPr>
          <w:rFonts w:ascii="Arial" w:hAnsi="Arial"/>
          <w:shd w:val="clear" w:color="auto" w:fill="ffffff"/>
          <w:rtl w:val="0"/>
          <w:lang w:val="de-DE"/>
        </w:rPr>
        <w:t xml:space="preserve">rt den Prozess und die Rahmenbedingungen und stellt sicher, dass die </w:t>
      </w:r>
      <w:r>
        <w:rPr>
          <w:rFonts w:ascii="Arial" w:hAnsi="Arial"/>
          <w:shd w:val="clear" w:color="auto" w:fill="ffffff"/>
          <w:rtl w:val="0"/>
          <w:lang w:val="de-DE"/>
        </w:rPr>
        <w:t xml:space="preserve">   </w:t>
      </w:r>
      <w:r>
        <w:rPr>
          <w:rFonts w:ascii="Arial Unicode MS" w:cs="Arial Unicode MS" w:hAnsi="Arial Unicode MS" w:eastAsia="Arial Unicode MS"/>
          <w:b w:val="0"/>
          <w:bCs w:val="0"/>
          <w:i w:val="0"/>
          <w:iCs w:val="0"/>
          <w:shd w:val="clear" w:color="auto" w:fill="ffffff"/>
          <w:lang w:val="de-DE"/>
        </w:rPr>
        <w:br w:type="textWrapping"/>
      </w:r>
      <w:r>
        <w:rPr>
          <w:rFonts w:ascii="Arial" w:hAnsi="Arial"/>
          <w:shd w:val="clear" w:color="auto" w:fill="ffffff"/>
          <w:rtl w:val="0"/>
          <w:lang w:val="de-DE"/>
        </w:rPr>
        <w:t>Teilnahme f</w:t>
      </w:r>
      <w:r>
        <w:rPr>
          <w:rFonts w:ascii="Arial" w:hAnsi="Arial" w:hint="default"/>
          <w:shd w:val="clear" w:color="auto" w:fill="ffffff"/>
          <w:rtl w:val="0"/>
          <w:lang w:val="de-DE"/>
        </w:rPr>
        <w:t>ü</w:t>
      </w:r>
      <w:r>
        <w:rPr>
          <w:rFonts w:ascii="Arial" w:hAnsi="Arial"/>
          <w:shd w:val="clear" w:color="auto" w:fill="ffffff"/>
          <w:rtl w:val="0"/>
          <w:lang w:val="de-DE"/>
        </w:rPr>
        <w:t>r alle Menschen m</w:t>
      </w:r>
      <w:r>
        <w:rPr>
          <w:rFonts w:ascii="Arial" w:hAnsi="Arial" w:hint="default"/>
          <w:shd w:val="clear" w:color="auto" w:fill="ffffff"/>
          <w:rtl w:val="0"/>
          <w:lang w:val="sv-SE"/>
        </w:rPr>
        <w:t>ö</w:t>
      </w:r>
      <w:r>
        <w:rPr>
          <w:rFonts w:ascii="Arial" w:hAnsi="Arial"/>
          <w:shd w:val="clear" w:color="auto" w:fill="ffffff"/>
          <w:rtl w:val="0"/>
          <w:lang w:val="de-DE"/>
        </w:rPr>
        <w:t>glich und attraktiv wird. Anhand von bei der Anmeldung anzugebenden soziodemografischen Merkmalen ist die ausgewogene Zusammensetzung des Gremiums in Bezug auf Einkommen, Geschlecht, Migrationserfahrung, Alter, Wohnort (nach Ortsteil) und Bildungsgrad sicherzustellen.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ind w:left="960" w:hanging="480"/>
        <w:rPr>
          <w:rFonts w:ascii="Arial" w:cs="Arial" w:hAnsi="Arial" w:eastAsia="Arial"/>
          <w:shd w:val="clear" w:color="auto" w:fill="ffffff"/>
        </w:rPr>
      </w:pPr>
      <w:r>
        <w:rPr>
          <w:rFonts w:ascii="Times" w:hAnsi="Times"/>
          <w:shd w:val="clear" w:color="auto" w:fill="ffffff"/>
          <w:rtl w:val="0"/>
          <w:lang w:val="de-DE"/>
        </w:rPr>
        <w:t>-</w:t>
      </w:r>
      <w:r>
        <w:rPr>
          <w:rFonts w:ascii="Times New Roman" w:hAnsi="Times New Roman" w:hint="default"/>
          <w:shd w:val="clear" w:color="auto" w:fill="ffffff"/>
          <w:rtl w:val="0"/>
          <w:lang w:val="de-DE"/>
        </w:rPr>
        <w:t>        </w:t>
      </w:r>
      <w:r>
        <w:rPr>
          <w:rFonts w:ascii="Arial" w:hAnsi="Arial"/>
          <w:shd w:val="clear" w:color="auto" w:fill="ffffff"/>
          <w:rtl w:val="0"/>
          <w:lang w:val="de-DE"/>
        </w:rPr>
        <w:t>Ausgangspunkt der Beratungen ist das Ergebnis das angek</w:t>
      </w:r>
      <w:r>
        <w:rPr>
          <w:rFonts w:ascii="Arial" w:hAnsi="Arial" w:hint="default"/>
          <w:shd w:val="clear" w:color="auto" w:fill="ffffff"/>
          <w:rtl w:val="0"/>
          <w:lang w:val="de-DE"/>
        </w:rPr>
        <w:t>ü</w:t>
      </w:r>
      <w:r>
        <w:rPr>
          <w:rFonts w:ascii="Arial" w:hAnsi="Arial"/>
          <w:shd w:val="clear" w:color="auto" w:fill="ffffff"/>
          <w:rtl w:val="0"/>
          <w:lang w:val="de-DE"/>
        </w:rPr>
        <w:t>ndigte bezirkliche Klimaschutzkonzept, dessen Grundlage ein Aktionsplan des Bezirksamts ist.</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ind w:left="960" w:hanging="480"/>
        <w:rPr>
          <w:rFonts w:ascii="Arial" w:cs="Arial" w:hAnsi="Arial" w:eastAsia="Arial"/>
          <w:shd w:val="clear" w:color="auto" w:fill="ffffff"/>
        </w:rPr>
      </w:pPr>
      <w:r>
        <w:rPr>
          <w:rFonts w:ascii="Times" w:hAnsi="Times"/>
          <w:shd w:val="clear" w:color="auto" w:fill="ffffff"/>
          <w:rtl w:val="0"/>
          <w:lang w:val="de-DE"/>
        </w:rPr>
        <w:t>-</w:t>
      </w:r>
      <w:r>
        <w:rPr>
          <w:rFonts w:ascii="Times New Roman" w:hAnsi="Times New Roman" w:hint="default"/>
          <w:shd w:val="clear" w:color="auto" w:fill="ffffff"/>
          <w:rtl w:val="0"/>
          <w:lang w:val="de-DE"/>
        </w:rPr>
        <w:t>        </w:t>
      </w:r>
      <w:r>
        <w:rPr>
          <w:rFonts w:ascii="Arial" w:hAnsi="Arial"/>
          <w:shd w:val="clear" w:color="auto" w:fill="ffffff"/>
          <w:rtl w:val="0"/>
          <w:lang w:val="de-DE"/>
        </w:rPr>
        <w:t>Klimaforscher:innen und bezirkliche Umweltverb</w:t>
      </w:r>
      <w:r>
        <w:rPr>
          <w:rFonts w:ascii="Arial" w:hAnsi="Arial" w:hint="default"/>
          <w:shd w:val="clear" w:color="auto" w:fill="ffffff"/>
          <w:rtl w:val="0"/>
          <w:lang w:val="de-DE"/>
        </w:rPr>
        <w:t>ä</w:t>
      </w:r>
      <w:r>
        <w:rPr>
          <w:rFonts w:ascii="Arial" w:hAnsi="Arial"/>
          <w:shd w:val="clear" w:color="auto" w:fill="ffffff"/>
          <w:rtl w:val="0"/>
          <w:lang w:val="de-DE"/>
        </w:rPr>
        <w:t>nde sollen in den B</w:t>
      </w:r>
      <w:r>
        <w:rPr>
          <w:rFonts w:ascii="Arial" w:hAnsi="Arial" w:hint="default"/>
          <w:shd w:val="clear" w:color="auto" w:fill="ffffff"/>
          <w:rtl w:val="0"/>
          <w:lang w:val="de-DE"/>
        </w:rPr>
        <w:t>ü</w:t>
      </w:r>
      <w:r>
        <w:rPr>
          <w:rFonts w:ascii="Arial" w:hAnsi="Arial"/>
          <w:shd w:val="clear" w:color="auto" w:fill="ffffff"/>
          <w:rtl w:val="0"/>
          <w:lang w:val="de-DE"/>
        </w:rPr>
        <w:t>rger:innenrat eingebunden werden.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ind w:left="960" w:hanging="480"/>
        <w:rPr>
          <w:rFonts w:ascii="Arial" w:cs="Arial" w:hAnsi="Arial" w:eastAsia="Arial"/>
          <w:shd w:val="clear" w:color="auto" w:fill="ffffff"/>
        </w:rPr>
      </w:pPr>
      <w:r>
        <w:rPr>
          <w:rFonts w:ascii="Times" w:hAnsi="Times"/>
          <w:shd w:val="clear" w:color="auto" w:fill="ffffff"/>
          <w:rtl w:val="0"/>
          <w:lang w:val="de-DE"/>
        </w:rPr>
        <w:t>-</w:t>
      </w:r>
      <w:r>
        <w:rPr>
          <w:rFonts w:ascii="Times New Roman" w:hAnsi="Times New Roman" w:hint="default"/>
          <w:shd w:val="clear" w:color="auto" w:fill="ffffff"/>
          <w:rtl w:val="0"/>
          <w:lang w:val="de-DE"/>
        </w:rPr>
        <w:t>        </w:t>
      </w:r>
      <w:r>
        <w:rPr>
          <w:rFonts w:ascii="Arial" w:hAnsi="Arial"/>
          <w:shd w:val="clear" w:color="auto" w:fill="ffffff"/>
          <w:rtl w:val="0"/>
          <w:lang w:val="de-DE"/>
        </w:rPr>
        <w:t>Das Koordinierungsteam sorgt daf</w:t>
      </w:r>
      <w:r>
        <w:rPr>
          <w:rFonts w:ascii="Arial" w:hAnsi="Arial" w:hint="default"/>
          <w:shd w:val="clear" w:color="auto" w:fill="ffffff"/>
          <w:rtl w:val="0"/>
          <w:lang w:val="de-DE"/>
        </w:rPr>
        <w:t>ü</w:t>
      </w:r>
      <w:r>
        <w:rPr>
          <w:rFonts w:ascii="Arial" w:hAnsi="Arial"/>
          <w:shd w:val="clear" w:color="auto" w:fill="ffffff"/>
          <w:rtl w:val="0"/>
          <w:lang w:val="de-DE"/>
        </w:rPr>
        <w:t>r, dass greifbare Ergebnisse produziert werden und diese implementiert werden.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ind w:left="960" w:hanging="480"/>
        <w:rPr>
          <w:rFonts w:ascii="Arial" w:cs="Arial" w:hAnsi="Arial" w:eastAsia="Arial"/>
          <w:shd w:val="clear" w:color="auto" w:fill="ffffff"/>
        </w:rPr>
      </w:pPr>
      <w:r>
        <w:rPr>
          <w:rFonts w:ascii="Times" w:hAnsi="Times"/>
          <w:shd w:val="clear" w:color="auto" w:fill="ffffff"/>
          <w:rtl w:val="0"/>
          <w:lang w:val="de-DE"/>
        </w:rPr>
        <w:t>-</w:t>
      </w:r>
      <w:r>
        <w:rPr>
          <w:rFonts w:ascii="Times New Roman" w:hAnsi="Times New Roman" w:hint="default"/>
          <w:shd w:val="clear" w:color="auto" w:fill="ffffff"/>
          <w:rtl w:val="0"/>
          <w:lang w:val="de-DE"/>
        </w:rPr>
        <w:t>        </w:t>
      </w:r>
      <w:r>
        <w:rPr>
          <w:rFonts w:ascii="Arial" w:hAnsi="Arial"/>
          <w:shd w:val="clear" w:color="auto" w:fill="ffffff"/>
          <w:rtl w:val="0"/>
          <w:lang w:val="de-DE"/>
        </w:rPr>
        <w:t>Im B</w:t>
      </w:r>
      <w:r>
        <w:rPr>
          <w:rFonts w:ascii="Arial" w:hAnsi="Arial" w:hint="default"/>
          <w:shd w:val="clear" w:color="auto" w:fill="ffffff"/>
          <w:rtl w:val="0"/>
          <w:lang w:val="de-DE"/>
        </w:rPr>
        <w:t>ü</w:t>
      </w:r>
      <w:r>
        <w:rPr>
          <w:rFonts w:ascii="Arial" w:hAnsi="Arial"/>
          <w:shd w:val="clear" w:color="auto" w:fill="ffffff"/>
          <w:rtl w:val="0"/>
          <w:lang w:val="de-DE"/>
        </w:rPr>
        <w:t>rger:innenrat sind konkrete</w:t>
      </w:r>
      <w:r>
        <w:rPr>
          <w:rFonts w:ascii="Arial" w:hAnsi="Arial" w:hint="default"/>
          <w:shd w:val="clear" w:color="auto" w:fill="ffffff"/>
          <w:rtl w:val="0"/>
          <w:lang w:val="de-DE"/>
        </w:rPr>
        <w:t> </w:t>
      </w:r>
      <w:r>
        <w:rPr>
          <w:rFonts w:ascii="Arial" w:hAnsi="Arial"/>
          <w:shd w:val="clear" w:color="auto" w:fill="ffffff"/>
          <w:rtl w:val="0"/>
          <w:lang w:val="de-DE"/>
        </w:rPr>
        <w:t>Ma</w:t>
      </w:r>
      <w:r>
        <w:rPr>
          <w:rFonts w:ascii="Arial" w:hAnsi="Arial" w:hint="default"/>
          <w:shd w:val="clear" w:color="auto" w:fill="ffffff"/>
          <w:rtl w:val="0"/>
          <w:lang w:val="de-DE"/>
        </w:rPr>
        <w:t>ß</w:t>
      </w:r>
      <w:r>
        <w:rPr>
          <w:rFonts w:ascii="Arial" w:hAnsi="Arial"/>
          <w:shd w:val="clear" w:color="auto" w:fill="ffffff"/>
          <w:rtl w:val="0"/>
          <w:lang w:val="de-DE"/>
        </w:rPr>
        <w:t>nahmenvorschl</w:t>
      </w:r>
      <w:r>
        <w:rPr>
          <w:rFonts w:ascii="Arial" w:hAnsi="Arial" w:hint="default"/>
          <w:shd w:val="clear" w:color="auto" w:fill="ffffff"/>
          <w:rtl w:val="0"/>
          <w:lang w:val="de-DE"/>
        </w:rPr>
        <w:t>ä</w:t>
      </w:r>
      <w:r>
        <w:rPr>
          <w:rFonts w:ascii="Arial" w:hAnsi="Arial"/>
          <w:shd w:val="clear" w:color="auto" w:fill="ffffff"/>
          <w:rtl w:val="0"/>
          <w:lang w:val="da-DK"/>
        </w:rPr>
        <w:t>ge f</w:t>
      </w:r>
      <w:r>
        <w:rPr>
          <w:rFonts w:ascii="Arial" w:hAnsi="Arial" w:hint="default"/>
          <w:shd w:val="clear" w:color="auto" w:fill="ffffff"/>
          <w:rtl w:val="0"/>
          <w:lang w:val="de-DE"/>
        </w:rPr>
        <w:t>ü</w:t>
      </w:r>
      <w:r>
        <w:rPr>
          <w:rFonts w:ascii="Arial" w:hAnsi="Arial"/>
          <w:shd w:val="clear" w:color="auto" w:fill="ffffff"/>
          <w:rtl w:val="0"/>
          <w:lang w:val="de-DE"/>
        </w:rPr>
        <w:t xml:space="preserve">r die Fortschreibung des Klimaschutzkonzeptes zu erarbeiten. </w:t>
      </w:r>
      <w:r>
        <w:rPr>
          <w:rFonts w:ascii="Arial" w:hAnsi="Arial" w:hint="default"/>
          <w:shd w:val="clear" w:color="auto" w:fill="ffffff"/>
          <w:rtl w:val="0"/>
          <w:lang w:val="de-DE"/>
        </w:rPr>
        <w:t>Ü</w:t>
      </w:r>
      <w:r>
        <w:rPr>
          <w:rFonts w:ascii="Arial" w:hAnsi="Arial"/>
          <w:shd w:val="clear" w:color="auto" w:fill="ffffff"/>
          <w:rtl w:val="0"/>
          <w:lang w:val="de-DE"/>
        </w:rPr>
        <w:t>ber die Ergebnisse sind die BVV sowie betroffene Aussch</w:t>
      </w:r>
      <w:r>
        <w:rPr>
          <w:rFonts w:ascii="Arial" w:hAnsi="Arial" w:hint="default"/>
          <w:shd w:val="clear" w:color="auto" w:fill="ffffff"/>
          <w:rtl w:val="0"/>
          <w:lang w:val="de-DE"/>
        </w:rPr>
        <w:t>ü</w:t>
      </w:r>
      <w:r>
        <w:rPr>
          <w:rFonts w:ascii="Arial" w:hAnsi="Arial"/>
          <w:shd w:val="clear" w:color="auto" w:fill="ffffff"/>
          <w:rtl w:val="0"/>
          <w:lang w:val="de-DE"/>
        </w:rPr>
        <w:t>sse zeitnah zu unterrichten. Gemeinsam wird dar</w:t>
      </w:r>
      <w:r>
        <w:rPr>
          <w:rFonts w:ascii="Arial" w:hAnsi="Arial" w:hint="default"/>
          <w:shd w:val="clear" w:color="auto" w:fill="ffffff"/>
          <w:rtl w:val="0"/>
          <w:lang w:val="de-DE"/>
        </w:rPr>
        <w:t>ü</w:t>
      </w:r>
      <w:r>
        <w:rPr>
          <w:rFonts w:ascii="Arial" w:hAnsi="Arial"/>
          <w:shd w:val="clear" w:color="auto" w:fill="ffffff"/>
          <w:rtl w:val="0"/>
          <w:lang w:val="de-DE"/>
        </w:rPr>
        <w:t>ber entschieden, welche Ma</w:t>
      </w:r>
      <w:r>
        <w:rPr>
          <w:rFonts w:ascii="Arial" w:hAnsi="Arial" w:hint="default"/>
          <w:shd w:val="clear" w:color="auto" w:fill="ffffff"/>
          <w:rtl w:val="0"/>
          <w:lang w:val="de-DE"/>
        </w:rPr>
        <w:t>ß</w:t>
      </w:r>
      <w:r>
        <w:rPr>
          <w:rFonts w:ascii="Arial" w:hAnsi="Arial"/>
          <w:shd w:val="clear" w:color="auto" w:fill="ffffff"/>
          <w:rtl w:val="0"/>
          <w:lang w:val="de-DE"/>
        </w:rPr>
        <w:t>nahmen Eingang in den Aktionsplan finden.</w:t>
      </w:r>
      <w:r>
        <w:rPr>
          <w:rFonts w:ascii="Arial" w:hAnsi="Arial" w:hint="default"/>
          <w:shd w:val="clear" w:color="auto" w:fill="ffffff"/>
          <w:rtl w:val="0"/>
          <w:lang w:val="de-DE"/>
        </w:rPr>
        <w:t>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ind w:left="960" w:hanging="480"/>
        <w:rPr>
          <w:rFonts w:ascii="Arial" w:cs="Arial" w:hAnsi="Arial" w:eastAsia="Arial"/>
          <w:shd w:val="clear" w:color="auto" w:fill="ffffff"/>
        </w:rPr>
      </w:pPr>
      <w:r>
        <w:rPr>
          <w:rFonts w:ascii="Arial" w:hAnsi="Arial"/>
          <w:shd w:val="clear" w:color="auto" w:fill="ffffff"/>
          <w:rtl w:val="0"/>
          <w:lang w:val="de-DE"/>
        </w:rPr>
        <w:t>-      Bezirksverordnete werden als Teilnehmer mit beratender Stimme miteinbezogen.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ind w:left="960" w:hanging="480"/>
        <w:rPr>
          <w:rFonts w:ascii="Arial" w:cs="Arial" w:hAnsi="Arial" w:eastAsia="Arial"/>
          <w:shd w:val="clear" w:color="auto" w:fill="ffffff"/>
        </w:rPr>
      </w:pPr>
      <w:r>
        <w:rPr>
          <w:rFonts w:ascii="Times" w:hAnsi="Times"/>
          <w:shd w:val="clear" w:color="auto" w:fill="ffffff"/>
          <w:rtl w:val="0"/>
          <w:lang w:val="de-DE"/>
        </w:rPr>
        <w:t>-</w:t>
      </w:r>
      <w:r>
        <w:rPr>
          <w:rFonts w:ascii="Times New Roman" w:hAnsi="Times New Roman" w:hint="default"/>
          <w:shd w:val="clear" w:color="auto" w:fill="ffffff"/>
          <w:rtl w:val="0"/>
          <w:lang w:val="de-DE"/>
        </w:rPr>
        <w:t>        </w:t>
      </w:r>
      <w:r>
        <w:rPr>
          <w:rFonts w:ascii="Arial" w:hAnsi="Arial"/>
          <w:shd w:val="clear" w:color="auto" w:fill="ffffff"/>
          <w:rtl w:val="0"/>
          <w:lang w:val="de-DE"/>
        </w:rPr>
        <w:t>Dar</w:t>
      </w:r>
      <w:r>
        <w:rPr>
          <w:rFonts w:ascii="Arial" w:hAnsi="Arial" w:hint="default"/>
          <w:shd w:val="clear" w:color="auto" w:fill="ffffff"/>
          <w:rtl w:val="0"/>
          <w:lang w:val="de-DE"/>
        </w:rPr>
        <w:t>ü</w:t>
      </w:r>
      <w:r>
        <w:rPr>
          <w:rFonts w:ascii="Arial" w:hAnsi="Arial"/>
          <w:shd w:val="clear" w:color="auto" w:fill="ffffff"/>
          <w:rtl w:val="0"/>
          <w:lang w:val="de-DE"/>
        </w:rPr>
        <w:t>ber hinaus tagt der B</w:t>
      </w:r>
      <w:r>
        <w:rPr>
          <w:rFonts w:ascii="Arial" w:hAnsi="Arial" w:hint="default"/>
          <w:shd w:val="clear" w:color="auto" w:fill="ffffff"/>
          <w:rtl w:val="0"/>
          <w:lang w:val="de-DE"/>
        </w:rPr>
        <w:t>ü</w:t>
      </w:r>
      <w:r>
        <w:rPr>
          <w:rFonts w:ascii="Arial" w:hAnsi="Arial"/>
          <w:shd w:val="clear" w:color="auto" w:fill="ffffff"/>
          <w:rtl w:val="0"/>
          <w:lang w:val="de-DE"/>
        </w:rPr>
        <w:t>rger:innenrat halbj</w:t>
      </w:r>
      <w:r>
        <w:rPr>
          <w:rFonts w:ascii="Arial" w:hAnsi="Arial" w:hint="default"/>
          <w:shd w:val="clear" w:color="auto" w:fill="ffffff"/>
          <w:rtl w:val="0"/>
          <w:lang w:val="de-DE"/>
        </w:rPr>
        <w:t>ä</w:t>
      </w:r>
      <w:r>
        <w:rPr>
          <w:rFonts w:ascii="Arial" w:hAnsi="Arial"/>
          <w:shd w:val="clear" w:color="auto" w:fill="ffffff"/>
          <w:rtl w:val="0"/>
          <w:lang w:val="de-DE"/>
        </w:rPr>
        <w:t>hrlich, um den Fortschritt der Umsetzung zu evaluieren.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ind w:left="960" w:firstLine="0"/>
        <w:rPr>
          <w:rFonts w:ascii="Arial" w:cs="Arial" w:hAnsi="Arial" w:eastAsia="Arial"/>
          <w:shd w:val="clear" w:color="auto" w:fill="ffffff"/>
        </w:rPr>
      </w:pPr>
      <w:r>
        <w:rPr>
          <w:rFonts w:ascii="Arial" w:hAnsi="Arial" w:hint="default"/>
          <w:shd w:val="clear" w:color="auto" w:fill="ffffff"/>
          <w:rtl w:val="0"/>
          <w:lang w:val="de-DE"/>
        </w:rPr>
        <w:t>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rPr>
          <w:rStyle w:val="Ohne"/>
          <w:rFonts w:ascii="Arial" w:cs="Arial" w:hAnsi="Arial" w:eastAsia="Arial"/>
          <w:shd w:val="clear" w:color="auto" w:fill="ffffff"/>
        </w:rPr>
      </w:pPr>
      <w:r>
        <w:rPr>
          <w:rFonts w:ascii="Arial" w:hAnsi="Arial"/>
          <w:shd w:val="clear" w:color="auto" w:fill="ffffff"/>
          <w:rtl w:val="0"/>
          <w:lang w:val="de-DE"/>
        </w:rPr>
        <w:t>Der BVV ist bis zum</w:t>
      </w:r>
      <w:r>
        <w:rPr>
          <w:rFonts w:ascii="Arial" w:hAnsi="Arial" w:hint="default"/>
          <w:shd w:val="clear" w:color="auto" w:fill="ffffff"/>
          <w:rtl w:val="0"/>
          <w:lang w:val="de-DE"/>
        </w:rPr>
        <w:t> </w:t>
      </w:r>
      <w:r>
        <w:rPr>
          <w:rStyle w:val="Hyperlink.0"/>
          <w:rFonts w:ascii="Arial" w:cs="Arial" w:hAnsi="Arial" w:eastAsia="Arial"/>
          <w:color w:val="003684"/>
          <w:u w:color="003684"/>
          <w:shd w:val="clear" w:color="auto" w:fill="ffffff"/>
        </w:rPr>
        <w:fldChar w:fldCharType="begin" w:fldLock="0"/>
      </w:r>
      <w:r>
        <w:rPr>
          <w:rStyle w:val="Hyperlink.0"/>
          <w:rFonts w:ascii="Arial" w:cs="Arial" w:hAnsi="Arial" w:eastAsia="Arial"/>
          <w:color w:val="003684"/>
          <w:u w:color="003684"/>
          <w:shd w:val="clear" w:color="auto" w:fill="ffffff"/>
        </w:rPr>
        <w:instrText xml:space="preserve"> HYPERLINK "https://www.berlin.de/ba-charlottenburg-wilmersdorf/politik/bezirksverordnetenversammlung/online/si010.asp?YY=2021&amp;MM=07&amp;DD=31"</w:instrText>
      </w:r>
      <w:r>
        <w:rPr>
          <w:rStyle w:val="Hyperlink.0"/>
          <w:rFonts w:ascii="Arial" w:cs="Arial" w:hAnsi="Arial" w:eastAsia="Arial"/>
          <w:color w:val="003684"/>
          <w:u w:color="003684"/>
          <w:shd w:val="clear" w:color="auto" w:fill="ffffff"/>
        </w:rPr>
        <w:fldChar w:fldCharType="separate" w:fldLock="0"/>
      </w:r>
      <w:r>
        <w:rPr>
          <w:rStyle w:val="Hyperlink.0"/>
          <w:rFonts w:ascii="Arial" w:hAnsi="Arial"/>
          <w:color w:val="003684"/>
          <w:u w:color="003684"/>
          <w:shd w:val="clear" w:color="auto" w:fill="ffffff"/>
          <w:rtl w:val="0"/>
          <w:lang w:val="de-DE"/>
        </w:rPr>
        <w:t>31.07.2021</w:t>
      </w:r>
      <w:r>
        <w:rPr>
          <w:rFonts w:ascii="Helvetica Neue" w:cs="Helvetica Neue" w:hAnsi="Helvetica Neue" w:eastAsia="Helvetica Neue"/>
        </w:rPr>
        <w:fldChar w:fldCharType="end" w:fldLock="0"/>
      </w:r>
      <w:r>
        <w:rPr>
          <w:rStyle w:val="Ohne"/>
          <w:rFonts w:ascii="Arial" w:hAnsi="Arial" w:hint="default"/>
          <w:shd w:val="clear" w:color="auto" w:fill="ffffff"/>
          <w:rtl w:val="0"/>
          <w:lang w:val="de-DE"/>
        </w:rPr>
        <w:t> </w:t>
      </w:r>
      <w:r>
        <w:rPr>
          <w:rStyle w:val="Ohne"/>
          <w:rFonts w:ascii="Arial" w:hAnsi="Arial"/>
          <w:shd w:val="clear" w:color="auto" w:fill="ffffff"/>
          <w:rtl w:val="0"/>
          <w:lang w:val="de-DE"/>
        </w:rPr>
        <w:t>zu berichten.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rPr>
          <w:rStyle w:val="Ohne"/>
          <w:rFonts w:ascii="Arial" w:cs="Arial" w:hAnsi="Arial" w:eastAsia="Arial"/>
          <w:shd w:val="clear" w:color="auto" w:fill="ffffff"/>
        </w:rPr>
      </w:pPr>
      <w:r>
        <w:rPr>
          <w:rStyle w:val="Ohne"/>
          <w:rFonts w:ascii="Arial" w:hAnsi="Arial" w:hint="default"/>
          <w:shd w:val="clear" w:color="auto" w:fill="ffffff"/>
          <w:rtl w:val="0"/>
          <w:lang w:val="de-DE"/>
        </w:rPr>
        <w:t>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rPr>
          <w:rStyle w:val="Ohne"/>
          <w:rFonts w:ascii="Arial" w:cs="Arial" w:hAnsi="Arial" w:eastAsia="Arial"/>
          <w:shd w:val="clear" w:color="auto" w:fill="ffffff"/>
        </w:rPr>
      </w:pPr>
      <w:r>
        <w:rPr>
          <w:rStyle w:val="Ohne"/>
          <w:rFonts w:ascii="Arial" w:hAnsi="Arial"/>
          <w:u w:val="single"/>
          <w:shd w:val="clear" w:color="auto" w:fill="ffffff"/>
          <w:rtl w:val="0"/>
          <w:lang w:val="de-DE"/>
        </w:rPr>
        <w:t>Begr</w:t>
      </w:r>
      <w:r>
        <w:rPr>
          <w:rStyle w:val="Ohne"/>
          <w:rFonts w:ascii="Arial" w:hAnsi="Arial" w:hint="default"/>
          <w:u w:val="single"/>
          <w:shd w:val="clear" w:color="auto" w:fill="ffffff"/>
          <w:rtl w:val="0"/>
          <w:lang w:val="de-DE"/>
        </w:rPr>
        <w:t>ü</w:t>
      </w:r>
      <w:r>
        <w:rPr>
          <w:rStyle w:val="Ohne"/>
          <w:rFonts w:ascii="Arial" w:hAnsi="Arial"/>
          <w:u w:val="single"/>
          <w:shd w:val="clear" w:color="auto" w:fill="ffffff"/>
          <w:rtl w:val="0"/>
          <w:lang w:val="de-DE"/>
        </w:rPr>
        <w:t>ndung:</w:t>
      </w:r>
      <w:r>
        <w:rPr>
          <w:rStyle w:val="Ohne"/>
          <w:rFonts w:ascii="Arial Unicode MS" w:cs="Arial Unicode MS" w:hAnsi="Arial Unicode MS" w:eastAsia="Arial Unicode MS"/>
          <w:b w:val="0"/>
          <w:bCs w:val="0"/>
          <w:i w:val="0"/>
          <w:iCs w:val="0"/>
          <w:u w:val="single"/>
          <w:shd w:val="clear" w:color="auto" w:fill="ffffff"/>
        </w:rPr>
        <w:br w:type="textWrapping"/>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rPr>
          <w:rStyle w:val="Ohne"/>
          <w:rFonts w:ascii="Arial" w:cs="Arial" w:hAnsi="Arial" w:eastAsia="Arial"/>
        </w:rPr>
      </w:pPr>
      <w:r>
        <w:rPr>
          <w:rStyle w:val="Ohne"/>
          <w:rFonts w:ascii="Arial" w:hAnsi="Arial"/>
          <w:shd w:val="clear" w:color="auto" w:fill="ffffff"/>
          <w:rtl w:val="0"/>
          <w:lang w:val="de-DE"/>
        </w:rPr>
        <w:t>B</w:t>
      </w:r>
      <w:r>
        <w:rPr>
          <w:rStyle w:val="Ohne"/>
          <w:rFonts w:ascii="Arial" w:hAnsi="Arial" w:hint="default"/>
          <w:shd w:val="clear" w:color="auto" w:fill="ffffff"/>
          <w:rtl w:val="0"/>
          <w:lang w:val="de-DE"/>
        </w:rPr>
        <w:t>ü</w:t>
      </w:r>
      <w:r>
        <w:rPr>
          <w:rStyle w:val="Ohne"/>
          <w:rFonts w:ascii="Arial" w:hAnsi="Arial"/>
          <w:shd w:val="clear" w:color="auto" w:fill="ffffff"/>
          <w:rtl w:val="0"/>
          <w:lang w:val="nl-NL"/>
        </w:rPr>
        <w:t>rger:innenr</w:t>
      </w:r>
      <w:r>
        <w:rPr>
          <w:rStyle w:val="Ohne"/>
          <w:rFonts w:ascii="Arial" w:hAnsi="Arial" w:hint="default"/>
          <w:shd w:val="clear" w:color="auto" w:fill="ffffff"/>
          <w:rtl w:val="0"/>
          <w:lang w:val="de-DE"/>
        </w:rPr>
        <w:t>ä</w:t>
      </w:r>
      <w:r>
        <w:rPr>
          <w:rStyle w:val="Ohne"/>
          <w:rFonts w:ascii="Arial" w:hAnsi="Arial"/>
          <w:shd w:val="clear" w:color="auto" w:fill="ffffff"/>
          <w:rtl w:val="0"/>
          <w:lang w:val="de-DE"/>
        </w:rPr>
        <w:t>te bieten die Chance, Bewohner:innen in die Politikgestaltung einzubeziehen und zugleich den Kontakt zwischen Menschen mit verschiedenen Lebensrealit</w:t>
      </w:r>
      <w:r>
        <w:rPr>
          <w:rStyle w:val="Ohne"/>
          <w:rFonts w:ascii="Arial" w:hAnsi="Arial" w:hint="default"/>
          <w:shd w:val="clear" w:color="auto" w:fill="ffffff"/>
          <w:rtl w:val="0"/>
          <w:lang w:val="de-DE"/>
        </w:rPr>
        <w:t>ä</w:t>
      </w:r>
      <w:r>
        <w:rPr>
          <w:rStyle w:val="Ohne"/>
          <w:rFonts w:ascii="Arial" w:hAnsi="Arial"/>
          <w:shd w:val="clear" w:color="auto" w:fill="ffffff"/>
          <w:rtl w:val="0"/>
          <w:lang w:val="de-DE"/>
        </w:rPr>
        <w:t>ten zu f</w:t>
      </w:r>
      <w:r>
        <w:rPr>
          <w:rStyle w:val="Ohne"/>
          <w:rFonts w:ascii="Arial" w:hAnsi="Arial" w:hint="default"/>
          <w:shd w:val="clear" w:color="auto" w:fill="ffffff"/>
          <w:rtl w:val="0"/>
          <w:lang w:val="sv-SE"/>
        </w:rPr>
        <w:t>ö</w:t>
      </w:r>
      <w:r>
        <w:rPr>
          <w:rStyle w:val="Ohne"/>
          <w:rFonts w:ascii="Arial" w:hAnsi="Arial"/>
          <w:shd w:val="clear" w:color="auto" w:fill="ffffff"/>
          <w:rtl w:val="0"/>
          <w:lang w:val="de-DE"/>
        </w:rPr>
        <w:t>rdern, damit Konflikte aufgel</w:t>
      </w:r>
      <w:r>
        <w:rPr>
          <w:rStyle w:val="Ohne"/>
          <w:rFonts w:ascii="Arial" w:hAnsi="Arial" w:hint="default"/>
          <w:shd w:val="clear" w:color="auto" w:fill="ffffff"/>
          <w:rtl w:val="0"/>
          <w:lang w:val="sv-SE"/>
        </w:rPr>
        <w:t>ö</w:t>
      </w:r>
      <w:r>
        <w:rPr>
          <w:rStyle w:val="Ohne"/>
          <w:rFonts w:ascii="Arial" w:hAnsi="Arial"/>
          <w:shd w:val="clear" w:color="auto" w:fill="ffffff"/>
          <w:rtl w:val="0"/>
          <w:lang w:val="de-DE"/>
        </w:rPr>
        <w:t>st und kreative L</w:t>
      </w:r>
      <w:r>
        <w:rPr>
          <w:rStyle w:val="Ohne"/>
          <w:rFonts w:ascii="Arial" w:hAnsi="Arial" w:hint="default"/>
          <w:shd w:val="clear" w:color="auto" w:fill="ffffff"/>
          <w:rtl w:val="0"/>
          <w:lang w:val="sv-SE"/>
        </w:rPr>
        <w:t>ö</w:t>
      </w:r>
      <w:r>
        <w:rPr>
          <w:rStyle w:val="Ohne"/>
          <w:rFonts w:ascii="Arial" w:hAnsi="Arial"/>
          <w:shd w:val="clear" w:color="auto" w:fill="ffffff"/>
          <w:rtl w:val="0"/>
          <w:lang w:val="de-DE"/>
        </w:rPr>
        <w:t>sungen hervorgebracht werden. Sie k</w:t>
      </w:r>
      <w:r>
        <w:rPr>
          <w:rStyle w:val="Ohne"/>
          <w:rFonts w:ascii="Arial" w:hAnsi="Arial" w:hint="default"/>
          <w:shd w:val="clear" w:color="auto" w:fill="ffffff"/>
          <w:rtl w:val="0"/>
          <w:lang w:val="sv-SE"/>
        </w:rPr>
        <w:t>ö</w:t>
      </w:r>
      <w:r>
        <w:rPr>
          <w:rStyle w:val="Ohne"/>
          <w:rFonts w:ascii="Arial" w:hAnsi="Arial"/>
          <w:shd w:val="clear" w:color="auto" w:fill="ffffff"/>
          <w:rtl w:val="0"/>
          <w:lang w:val="de-DE"/>
        </w:rPr>
        <w:t>nnen dazu beitragen, dass B</w:t>
      </w:r>
      <w:r>
        <w:rPr>
          <w:rStyle w:val="Ohne"/>
          <w:rFonts w:ascii="Arial" w:hAnsi="Arial" w:hint="default"/>
          <w:shd w:val="clear" w:color="auto" w:fill="ffffff"/>
          <w:rtl w:val="0"/>
          <w:lang w:val="de-DE"/>
        </w:rPr>
        <w:t>ü</w:t>
      </w:r>
      <w:r>
        <w:rPr>
          <w:rStyle w:val="Ohne"/>
          <w:rFonts w:ascii="Arial" w:hAnsi="Arial"/>
          <w:shd w:val="clear" w:color="auto" w:fill="ffffff"/>
          <w:rtl w:val="0"/>
          <w:lang w:val="de-DE"/>
        </w:rPr>
        <w:t>rger:innen in Bezug auf die globale Klimakrise ihre Expertise in die Gestaltung von Gegenma</w:t>
      </w:r>
      <w:r>
        <w:rPr>
          <w:rStyle w:val="Ohne"/>
          <w:rFonts w:ascii="Arial" w:hAnsi="Arial" w:hint="default"/>
          <w:shd w:val="clear" w:color="auto" w:fill="ffffff"/>
          <w:rtl w:val="0"/>
          <w:lang w:val="de-DE"/>
        </w:rPr>
        <w:t>ß</w:t>
      </w:r>
      <w:r>
        <w:rPr>
          <w:rStyle w:val="Ohne"/>
          <w:rFonts w:ascii="Arial" w:hAnsi="Arial"/>
          <w:shd w:val="clear" w:color="auto" w:fill="ffffff"/>
          <w:rtl w:val="0"/>
          <w:lang w:val="de-DE"/>
        </w:rPr>
        <w:t>nahmen direkt einbringen k</w:t>
      </w:r>
      <w:r>
        <w:rPr>
          <w:rStyle w:val="Ohne"/>
          <w:rFonts w:ascii="Arial" w:hAnsi="Arial" w:hint="default"/>
          <w:shd w:val="clear" w:color="auto" w:fill="ffffff"/>
          <w:rtl w:val="0"/>
          <w:lang w:val="sv-SE"/>
        </w:rPr>
        <w:t>ö</w:t>
      </w:r>
      <w:r>
        <w:rPr>
          <w:rStyle w:val="Ohne"/>
          <w:rFonts w:ascii="Arial" w:hAnsi="Arial"/>
          <w:shd w:val="clear" w:color="auto" w:fill="ffffff"/>
          <w:rtl w:val="0"/>
          <w:lang w:val="de-DE"/>
        </w:rPr>
        <w:t>nnen. Jetzt ist es an der Zeit, auch die B</w:t>
      </w:r>
      <w:r>
        <w:rPr>
          <w:rStyle w:val="Ohne"/>
          <w:rFonts w:ascii="Arial" w:hAnsi="Arial" w:hint="default"/>
          <w:shd w:val="clear" w:color="auto" w:fill="ffffff"/>
          <w:rtl w:val="0"/>
          <w:lang w:val="de-DE"/>
        </w:rPr>
        <w:t>ü</w:t>
      </w:r>
      <w:r>
        <w:rPr>
          <w:rStyle w:val="Ohne"/>
          <w:rFonts w:ascii="Arial" w:hAnsi="Arial"/>
          <w:shd w:val="clear" w:color="auto" w:fill="ffffff"/>
          <w:rtl w:val="0"/>
          <w:lang w:val="de-DE"/>
        </w:rPr>
        <w:t>rger:innen in den dringend notwendigen Transformationsprozess hin zu mehr Klimagerechtigkeit mit einzubeziehen.</w:t>
      </w:r>
      <w:r>
        <w:rPr>
          <w:rStyle w:val="Ohne"/>
          <w:rFonts w:ascii="Arial Unicode MS" w:cs="Arial Unicode MS" w:hAnsi="Arial Unicode MS" w:eastAsia="Arial Unicode MS"/>
          <w:shd w:val="clear" w:color="auto" w:fill="ffffff"/>
          <w:lang w:val="de-DE"/>
        </w:rPr>
        <w:br w:type="textWrapping"/>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jc w:val="both"/>
        <w:rPr>
          <w:u w:val="single"/>
          <w:shd w:val="clear" w:color="auto" w:fill="ffffff"/>
        </w:rPr>
      </w:pPr>
      <w:r>
        <w:rPr>
          <w:rStyle w:val="Ohne"/>
          <w:u w:val="none"/>
          <w:shd w:val="clear" w:color="auto" w:fill="ffffff"/>
          <w:rtl w:val="0"/>
          <w:lang w:val="de-DE"/>
        </w:rPr>
        <w:t xml:space="preserve">  </w:t>
      </w:r>
    </w:p>
    <w:p>
      <w:pPr>
        <w:pStyle w:val="Normal.0"/>
        <w:spacing w:line="276" w:lineRule="auto"/>
        <w:jc w:val="both"/>
      </w:pPr>
    </w:p>
    <w:p>
      <w:pPr>
        <w:pStyle w:val="Normal.0"/>
        <w:spacing w:line="276" w:lineRule="auto"/>
        <w:jc w:val="both"/>
      </w:pPr>
    </w:p>
    <w:p>
      <w:pPr>
        <w:pStyle w:val="Normal.0"/>
        <w:spacing w:line="276" w:lineRule="auto"/>
        <w:jc w:val="both"/>
      </w:pPr>
      <w:r>
        <w:rPr>
          <w:rtl w:val="0"/>
          <w:lang w:val="de-DE"/>
        </w:rPr>
        <w:t xml:space="preserve">Berlin, den </w:t>
      </w:r>
      <w:r>
        <w:rPr>
          <w:rtl w:val="0"/>
          <w:lang w:val="de-DE"/>
        </w:rPr>
        <w:t>19</w:t>
      </w:r>
      <w:r>
        <w:rPr>
          <w:rtl w:val="0"/>
          <w:lang w:val="de-DE"/>
        </w:rPr>
        <w:t>.0</w:t>
      </w:r>
      <w:r>
        <w:rPr>
          <w:rtl w:val="0"/>
          <w:lang w:val="de-DE"/>
        </w:rPr>
        <w:t>4</w:t>
      </w:r>
      <w:r>
        <w:rPr>
          <w:rtl w:val="0"/>
          <w:lang w:val="de-DE"/>
        </w:rPr>
        <w:t>.20</w:t>
      </w:r>
      <w:r>
        <w:rPr>
          <w:rtl w:val="0"/>
          <w:lang w:val="de-DE"/>
        </w:rPr>
        <w:t>2</w:t>
      </w:r>
      <w:r>
        <w:rPr>
          <w:rtl w:val="0"/>
          <w:lang w:val="de-DE"/>
        </w:rPr>
        <w:t>1</w:t>
      </w:r>
    </w:p>
    <w:p>
      <w:pPr>
        <w:pStyle w:val="Normal.0"/>
        <w:spacing w:line="276" w:lineRule="auto"/>
        <w:jc w:val="both"/>
      </w:pPr>
    </w:p>
    <w:p>
      <w:pPr>
        <w:pStyle w:val="Normal.0"/>
        <w:spacing w:line="276" w:lineRule="auto"/>
        <w:jc w:val="both"/>
        <w:rPr>
          <w:rStyle w:val="Ohne"/>
          <w:b w:val="1"/>
          <w:bCs w:val="1"/>
        </w:rPr>
      </w:pPr>
      <w:r>
        <w:rPr>
          <w:rStyle w:val="Ohne"/>
          <w:b w:val="1"/>
          <w:bCs w:val="1"/>
          <w:rtl w:val="0"/>
          <w:lang w:val="de-DE"/>
        </w:rPr>
        <w:t xml:space="preserve">Frau Wissel, Elisabeth </w:t>
      </w:r>
      <w:r>
        <w:rPr>
          <w:rStyle w:val="Ohne"/>
          <w:b w:val="1"/>
          <w:bCs w:val="1"/>
        </w:rPr>
        <w:tab/>
        <w:tab/>
      </w:r>
      <w:r>
        <w:rPr>
          <w:rStyle w:val="Ohne"/>
          <w:b w:val="1"/>
          <w:bCs w:val="1"/>
          <w:rtl w:val="0"/>
          <w:lang w:val="de-DE"/>
        </w:rPr>
        <w:t xml:space="preserve">                         </w:t>
      </w:r>
      <w:r>
        <w:rPr>
          <w:rStyle w:val="Ohne"/>
          <w:b w:val="1"/>
          <w:bCs w:val="1"/>
        </w:rPr>
        <w:tab/>
      </w:r>
      <w:r>
        <w:rPr>
          <w:rStyle w:val="Ohne"/>
          <w:b w:val="1"/>
          <w:bCs w:val="1"/>
          <w:rtl w:val="0"/>
          <w:lang w:val="de-DE"/>
        </w:rPr>
        <w:t>Herr Rutsch, Martin</w:t>
      </w:r>
    </w:p>
    <w:p>
      <w:pPr>
        <w:pStyle w:val="Normal.0"/>
        <w:spacing w:line="276" w:lineRule="auto"/>
        <w:jc w:val="both"/>
      </w:pPr>
      <w:r>
        <w:rPr>
          <w:rStyle w:val="Ohne"/>
          <w:b w:val="1"/>
          <w:bCs w:val="1"/>
          <w:rtl w:val="0"/>
          <w:lang w:val="de-DE"/>
        </w:rPr>
        <w:t>Fraktion</w:t>
      </w:r>
      <w:r>
        <w:rPr>
          <w:rStyle w:val="Ohne"/>
          <w:b w:val="1"/>
          <w:bCs w:val="1"/>
          <w:rtl w:val="0"/>
          <w:lang w:val="de-DE"/>
        </w:rPr>
        <w:t xml:space="preserve"> DIE LINKE </w:t>
      </w:r>
    </w:p>
    <w:sectPr>
      <w:headerReference w:type="default" r:id="rId5"/>
      <w:headerReference w:type="first" r:id="rId6"/>
      <w:footerReference w:type="default" r:id="rId7"/>
      <w:footerReference w:type="first" r:id="rId8"/>
      <w:pgSz w:w="11900" w:h="16840" w:orient="portrait"/>
      <w:pgMar w:top="851" w:right="1418" w:bottom="1134" w:left="1418" w:header="284" w:footer="284"/>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044"/>
        <w:tab w:val="clear" w:pos="9072"/>
      </w:tabs>
      <w:rPr>
        <w:sz w:val="16"/>
        <w:szCs w:val="16"/>
      </w:rPr>
    </w:pPr>
    <w:r>
      <w:rPr>
        <w:sz w:val="16"/>
        <w:szCs w:val="16"/>
      </w:rPr>
      <w:tab/>
      <w:tab/>
    </w:r>
  </w:p>
  <w:p>
    <w:pPr>
      <w:pStyle w:val="footer"/>
      <w:tabs>
        <w:tab w:val="right" w:pos="9044"/>
        <w:tab w:val="clear" w:pos="9072"/>
      </w:tabs>
    </w:pPr>
    <w:r>
      <w:rPr>
        <w:sz w:val="16"/>
        <w:szCs w:val="16"/>
        <w:rtl w:val="0"/>
      </w:rPr>
      <w:tab/>
      <w:tab/>
      <w:t xml:space="preserve">Seite: </w:t>
    </w:r>
    <w:r>
      <w:rPr>
        <w:sz w:val="16"/>
        <w:szCs w:val="16"/>
        <w:rtl w:val="0"/>
      </w:rPr>
      <w:fldChar w:fldCharType="begin" w:fldLock="0"/>
    </w:r>
    <w:r>
      <w:rPr>
        <w:sz w:val="16"/>
        <w:szCs w:val="16"/>
        <w:rtl w:val="0"/>
      </w:rPr>
      <w:instrText xml:space="preserve"> NUMPAGES </w:instrText>
    </w:r>
    <w:r>
      <w:rPr>
        <w:sz w:val="16"/>
        <w:szCs w:val="16"/>
        <w:rtl w:val="0"/>
      </w:rPr>
      <w:fldChar w:fldCharType="separate" w:fldLock="0"/>
    </w:r>
    <w:r>
      <w:rPr>
        <w:sz w:val="16"/>
        <w:szCs w:val="16"/>
        <w:rtl w:val="0"/>
      </w:rPr>
      <w:t>2</w:t>
    </w:r>
    <w:r>
      <w:rPr>
        <w:sz w:val="16"/>
        <w:szCs w:val="16"/>
        <w:rtl w:val="0"/>
      </w:rPr>
      <w:fldChar w:fldCharType="end" w:fldLock="0"/>
    </w:r>
    <w:r>
      <w:rPr>
        <w:sz w:val="16"/>
        <w:szCs w:val="16"/>
        <w:rtl w:val="0"/>
        <w:lang w:val="de-DE"/>
      </w:rPr>
      <w:t>/</w:t>
    </w:r>
    <w:r>
      <w:rPr>
        <w:sz w:val="16"/>
        <w:szCs w:val="16"/>
        <w:rtl w:val="0"/>
      </w:rPr>
      <w:fldChar w:fldCharType="begin" w:fldLock="0"/>
    </w:r>
    <w:r>
      <w:rPr>
        <w:sz w:val="16"/>
        <w:szCs w:val="16"/>
        <w:rtl w:val="0"/>
      </w:rPr>
      <w:instrText xml:space="preserve"> PAGE </w:instrText>
    </w:r>
    <w:r>
      <w:rPr>
        <w:sz w:val="16"/>
        <w:szCs w:val="16"/>
        <w:rtl w:val="0"/>
      </w:rPr>
      <w:fldChar w:fldCharType="separate" w:fldLock="0"/>
    </w:r>
    <w:r>
      <w:rPr>
        <w:sz w:val="16"/>
        <w:szCs w:val="16"/>
        <w:rtl w:val="0"/>
      </w:rPr>
      <w:t>2</w:t>
    </w:r>
    <w:r>
      <w:rPr>
        <w:sz w:val="16"/>
        <w:szCs w:val="16"/>
        <w:rtl w:val="0"/>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bidi w:val="0"/>
      <w:ind w:left="0" w:right="0" w:firstLine="0"/>
      <w:jc w:val="left"/>
      <w:rPr>
        <w:sz w:val="24"/>
        <w:szCs w:val="24"/>
        <w:rtl w:val="0"/>
      </w:rPr>
    </w:pPr>
    <w:r>
      <w:rPr>
        <w:sz w:val="24"/>
        <w:szCs w:val="24"/>
        <w:rtl w:val="0"/>
        <w:lang w:val="de-DE"/>
      </w:rPr>
      <w:t>Abstimmungsergebnis:</w:t>
    </w:r>
  </w:p>
  <w:p>
    <w:pPr>
      <w:pStyle w:val="footer"/>
      <w:rPr>
        <w:sz w:val="16"/>
        <w:szCs w:val="16"/>
      </w:rPr>
    </w:pPr>
  </w:p>
  <w:p>
    <w:pPr>
      <w:pStyle w:val="footer"/>
      <w:bidi w:val="0"/>
      <w:ind w:left="0" w:right="0" w:firstLine="0"/>
      <w:jc w:val="left"/>
      <w:rPr>
        <w:rtl w:val="0"/>
      </w:rPr>
    </w:pPr>
    <w:r>
      <w:rPr>
        <w:sz w:val="22"/>
        <w:szCs w:val="22"/>
        <w:rtl w:val="0"/>
        <w:lang w:val="de-DE"/>
      </w:rPr>
      <w:t>beschlossen:</w:t>
      <w:tab/>
      <w:t>abgelehnt:</w:t>
      <w:tab/>
    </w:r>
    <w:r>
      <w:rPr>
        <w:sz w:val="24"/>
        <w:szCs w:val="24"/>
        <w:rtl w:val="0"/>
        <w:lang w:val="de-DE"/>
      </w:rPr>
      <w:t>ü</w:t>
    </w:r>
    <w:r>
      <w:rPr>
        <w:sz w:val="24"/>
        <w:szCs w:val="24"/>
        <w:rtl w:val="0"/>
        <w:lang w:val="de-DE"/>
      </w:rPr>
      <w:t>berwiesen:</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header">
    <w:name w:val="header"/>
    <w:next w:val="head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heading 4">
    <w:name w:val="heading 4"/>
    <w:next w:val="Normal.0"/>
    <w:pPr>
      <w:keepNext w:val="1"/>
      <w:keepLines w:val="0"/>
      <w:pageBreakBefore w:val="0"/>
      <w:widowControl w:val="1"/>
      <w:shd w:val="clear" w:color="auto" w:fill="auto"/>
      <w:suppressAutoHyphens w:val="0"/>
      <w:bidi w:val="0"/>
      <w:spacing w:before="120" w:after="60" w:line="240" w:lineRule="auto"/>
      <w:ind w:left="0" w:right="0" w:firstLine="0"/>
      <w:jc w:val="center"/>
      <w:outlineLvl w:val="3"/>
    </w:pPr>
    <w:rPr>
      <w:rFonts w:ascii="Arial" w:cs="Arial Unicode MS" w:hAnsi="Arial" w:eastAsia="Arial Unicode MS"/>
      <w:b w:val="0"/>
      <w:bCs w:val="0"/>
      <w:i w:val="1"/>
      <w:iCs w:val="1"/>
      <w:caps w:val="0"/>
      <w:smallCaps w:val="0"/>
      <w:strike w:val="0"/>
      <w:dstrike w:val="0"/>
      <w:outline w:val="0"/>
      <w:color w:val="000000"/>
      <w:spacing w:val="0"/>
      <w:kern w:val="0"/>
      <w:position w:val="0"/>
      <w:sz w:val="22"/>
      <w:szCs w:val="22"/>
      <w:u w:val="none" w:color="000000"/>
      <w:vertAlign w:val="baseline"/>
      <w:lang w:val="de-DE"/>
    </w:rPr>
  </w:style>
  <w:style w:type="paragraph" w:styleId="heading 5">
    <w:name w:val="heading 5"/>
    <w:next w:val="Normal.0"/>
    <w:pPr>
      <w:keepNext w:val="1"/>
      <w:keepLines w:val="0"/>
      <w:pageBreakBefore w:val="0"/>
      <w:widowControl w:val="1"/>
      <w:shd w:val="clear" w:color="auto" w:fill="auto"/>
      <w:tabs>
        <w:tab w:val="left" w:pos="1490"/>
      </w:tabs>
      <w:suppressAutoHyphens w:val="0"/>
      <w:bidi w:val="0"/>
      <w:spacing w:before="120" w:after="60" w:line="240" w:lineRule="auto"/>
      <w:ind w:left="0" w:right="0" w:firstLine="0"/>
      <w:jc w:val="left"/>
      <w:outlineLvl w:val="4"/>
    </w:pPr>
    <w:rPr>
      <w:rFonts w:ascii="Arial" w:cs="Arial Unicode MS" w:hAnsi="Arial" w:eastAsia="Arial Unicode MS"/>
      <w:b w:val="0"/>
      <w:bCs w:val="0"/>
      <w:i w:val="1"/>
      <w:iCs w:val="1"/>
      <w:caps w:val="0"/>
      <w:smallCaps w:val="0"/>
      <w:strike w:val="0"/>
      <w:dstrike w:val="0"/>
      <w:outline w:val="0"/>
      <w:color w:val="000000"/>
      <w:spacing w:val="0"/>
      <w:kern w:val="0"/>
      <w:position w:val="0"/>
      <w:sz w:val="16"/>
      <w:szCs w:val="16"/>
      <w:u w:val="none" w:color="000000"/>
      <w:vertAlign w:val="baseline"/>
      <w:lang w:val="de-DE"/>
    </w:rPr>
  </w:style>
  <w:style w:type="paragraph" w:styleId="heading 1">
    <w:name w:val="heading 1"/>
    <w:next w:val="Normal.0"/>
    <w:pPr>
      <w:keepNext w:val="1"/>
      <w:keepLines w:val="0"/>
      <w:pageBreakBefore w:val="0"/>
      <w:widowControl w:val="1"/>
      <w:shd w:val="clear" w:color="auto" w:fill="auto"/>
      <w:suppressAutoHyphens w:val="0"/>
      <w:bidi w:val="0"/>
      <w:spacing w:before="120" w:after="0" w:line="240" w:lineRule="auto"/>
      <w:ind w:left="0" w:right="0" w:firstLine="0"/>
      <w:jc w:val="left"/>
      <w:outlineLvl w:val="0"/>
    </w:pPr>
    <w:rPr>
      <w:rFonts w:ascii="Arial" w:cs="Arial" w:hAnsi="Arial" w:eastAsia="Arial"/>
      <w:b w:val="1"/>
      <w:bCs w:val="1"/>
      <w:i w:val="0"/>
      <w:iCs w:val="0"/>
      <w:caps w:val="0"/>
      <w:smallCaps w:val="0"/>
      <w:strike w:val="0"/>
      <w:dstrike w:val="0"/>
      <w:outline w:val="0"/>
      <w:color w:val="000000"/>
      <w:spacing w:val="0"/>
      <w:kern w:val="0"/>
      <w:position w:val="0"/>
      <w:sz w:val="28"/>
      <w:szCs w:val="28"/>
      <w:u w:val="none" w:color="000000"/>
      <w:vertAlign w:val="baseline"/>
      <w:lang w:val="de-DE"/>
    </w:rPr>
  </w:style>
  <w:style w:type="character" w:styleId="Ohne">
    <w:name w:val="Ohne"/>
  </w:style>
  <w:style w:type="character" w:styleId="Hyperlink.0">
    <w:name w:val="Hyperlink.0"/>
    <w:basedOn w:val="Ohne"/>
    <w:next w:val="Hyperlink.0"/>
    <w:rPr>
      <w:rFonts w:ascii="Arial" w:cs="Arial" w:hAnsi="Arial" w:eastAsia="Arial"/>
      <w:color w:val="003684"/>
      <w:u w:color="003684"/>
      <w:shd w:val="clear" w:color="auto" w:fill="ffffff"/>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
      <a:majorFont>
        <a:latin typeface="Helvetica Neue"/>
        <a:ea typeface="Helvetica Neue"/>
        <a:cs typeface="Helvetica Neue"/>
      </a:majorFont>
      <a:minorFont>
        <a:latin typeface="Helvetica Neue"/>
        <a:ea typeface="Helvetica Neue"/>
        <a:cs typeface="Helvetica Neu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