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line="360" w:lineRule="auto"/>
        <w:rPr>
          <w:rFonts w:cs="Arial"/>
          <w:b/>
        </w:rPr>
      </w:pPr>
      <w:r>
        <w:rPr>
          <w:rFonts w:cs="Arial"/>
          <w:b/>
        </w:rPr>
        <w:t>Mündliche Anfrage Nr. 35</w:t>
      </w:r>
    </w:p>
    <w:p>
      <w:pPr>
        <w:rPr>
          <w:rFonts w:cs="Arial"/>
          <w:b/>
        </w:rPr>
      </w:pPr>
      <w:r>
        <w:rPr>
          <w:rFonts w:cs="Arial"/>
        </w:rPr>
        <w:t xml:space="preserve">der Bezirksverordneten </w:t>
      </w:r>
      <w:r>
        <w:rPr>
          <w:rFonts w:cs="Arial"/>
          <w:b/>
        </w:rPr>
        <w:t>Elisabeth Wissel (Die Linke)</w:t>
      </w:r>
    </w:p>
    <w:p>
      <w:pPr>
        <w:rPr>
          <w:rFonts w:cs="Arial"/>
          <w:b/>
        </w:rPr>
      </w:pPr>
    </w:p>
    <w:p>
      <w:pPr>
        <w:rPr>
          <w:rFonts w:cs="Arial"/>
          <w:b/>
        </w:rPr>
      </w:pPr>
      <w:r>
        <w:rPr>
          <w:rFonts w:cs="Arial"/>
          <w:b/>
        </w:rPr>
        <w:t>Erreichbarkeit des Jobcenters</w:t>
      </w:r>
    </w:p>
    <w:p>
      <w:pPr>
        <w:rPr>
          <w:rFonts w:cs="Arial"/>
          <w:b/>
        </w:rPr>
      </w:pPr>
    </w:p>
    <w:p>
      <w:pPr>
        <w:rPr>
          <w:rFonts w:cs="Arial"/>
        </w:rPr>
      </w:pPr>
      <w:r>
        <w:rPr>
          <w:rFonts w:cs="Arial"/>
        </w:rPr>
        <w:t>Sehr geehrter Herr Vorsteher,</w:t>
      </w:r>
    </w:p>
    <w:p>
      <w:pPr>
        <w:rPr>
          <w:rFonts w:cs="Arial"/>
        </w:rPr>
      </w:pPr>
      <w:r>
        <w:rPr>
          <w:rFonts w:cs="Arial"/>
        </w:rPr>
        <w:t>meine sehr geehrten Damen und Herren,</w:t>
      </w:r>
    </w:p>
    <w:p>
      <w:pPr>
        <w:rPr>
          <w:rFonts w:cs="Arial"/>
        </w:rPr>
      </w:pPr>
    </w:p>
    <w:p>
      <w:pPr>
        <w:rPr>
          <w:rFonts w:cs="Arial"/>
        </w:rPr>
      </w:pPr>
      <w:r>
        <w:rPr>
          <w:rFonts w:cs="Arial"/>
        </w:rPr>
        <w:t>ich beantworte die mündliche Anfrage der Bezirksverordneten Wissel für das Bezirksamt wie folgt:</w:t>
      </w:r>
    </w:p>
    <w:p>
      <w:pPr>
        <w:rPr>
          <w:rFonts w:cs="Arial"/>
          <w:sz w:val="28"/>
          <w:szCs w:val="28"/>
        </w:rPr>
      </w:pPr>
    </w:p>
    <w:tbl>
      <w:tblPr>
        <w:tblW w:w="17694" w:type="dxa"/>
        <w:tblLook w:val="01E0" w:firstRow="1" w:lastRow="1" w:firstColumn="1" w:lastColumn="1" w:noHBand="0" w:noVBand="0"/>
      </w:tblPr>
      <w:tblGrid>
        <w:gridCol w:w="450"/>
        <w:gridCol w:w="8622"/>
        <w:gridCol w:w="8622"/>
      </w:tblGrid>
      <w:tr>
        <w:trPr>
          <w:gridAfter w:val="1"/>
          <w:wAfter w:w="8622" w:type="dxa"/>
        </w:trPr>
        <w:tc>
          <w:tcPr>
            <w:tcW w:w="450" w:type="dxa"/>
            <w:shd w:val="clear" w:color="auto" w:fill="auto"/>
          </w:tcPr>
          <w:p>
            <w:pPr>
              <w:jc w:val="both"/>
              <w:rPr>
                <w:rFonts w:cs="Arial"/>
                <w:b/>
                <w:sz w:val="28"/>
                <w:szCs w:val="28"/>
              </w:rPr>
            </w:pPr>
            <w:r>
              <w:rPr>
                <w:rFonts w:cs="Arial"/>
                <w:b/>
                <w:sz w:val="28"/>
                <w:szCs w:val="28"/>
              </w:rPr>
              <w:t>1.</w:t>
            </w:r>
          </w:p>
        </w:tc>
        <w:tc>
          <w:tcPr>
            <w:tcW w:w="8622" w:type="dxa"/>
            <w:shd w:val="clear" w:color="auto" w:fill="auto"/>
          </w:tcPr>
          <w:p>
            <w:pPr>
              <w:pStyle w:val="Listenabsatz"/>
              <w:spacing w:before="0" w:after="0" w:line="276" w:lineRule="auto"/>
              <w:ind w:left="0"/>
              <w:rPr>
                <w:rFonts w:eastAsia="Times New Roman" w:cs="Arial"/>
                <w:sz w:val="28"/>
                <w:szCs w:val="28"/>
                <w:lang w:eastAsia="de-DE"/>
              </w:rPr>
            </w:pPr>
            <w:r>
              <w:rPr>
                <w:rFonts w:eastAsia="Times New Roman" w:cs="Arial"/>
                <w:sz w:val="28"/>
                <w:szCs w:val="28"/>
                <w:lang w:eastAsia="de-DE"/>
              </w:rPr>
              <w:t xml:space="preserve">Wann wird es wieder regelmäßige Öffnungszeiten im Jobcenter und im Sozialamt geben, an denen </w:t>
            </w:r>
            <w:proofErr w:type="spellStart"/>
            <w:r>
              <w:rPr>
                <w:rFonts w:eastAsia="Times New Roman" w:cs="Arial"/>
                <w:sz w:val="28"/>
                <w:szCs w:val="28"/>
                <w:lang w:eastAsia="de-DE"/>
              </w:rPr>
              <w:t>Bürger:innen</w:t>
            </w:r>
            <w:proofErr w:type="spellEnd"/>
            <w:r>
              <w:rPr>
                <w:rFonts w:eastAsia="Times New Roman" w:cs="Arial"/>
                <w:sz w:val="28"/>
                <w:szCs w:val="28"/>
                <w:lang w:eastAsia="de-DE"/>
              </w:rPr>
              <w:t xml:space="preserve"> auch wieder Unterlagen persönlich abgeben können?</w:t>
            </w:r>
          </w:p>
          <w:p>
            <w:pPr>
              <w:pStyle w:val="Listenabsatz"/>
              <w:spacing w:before="0" w:after="0" w:line="276" w:lineRule="auto"/>
              <w:ind w:left="0"/>
              <w:rPr>
                <w:rFonts w:cs="Arial"/>
                <w:sz w:val="28"/>
                <w:szCs w:val="28"/>
              </w:rPr>
            </w:pPr>
          </w:p>
        </w:tc>
      </w:tr>
      <w:tr>
        <w:trPr>
          <w:gridAfter w:val="1"/>
          <w:wAfter w:w="8622" w:type="dxa"/>
        </w:trPr>
        <w:tc>
          <w:tcPr>
            <w:tcW w:w="450" w:type="dxa"/>
            <w:shd w:val="clear" w:color="auto" w:fill="auto"/>
          </w:tcPr>
          <w:p>
            <w:pPr>
              <w:jc w:val="both"/>
              <w:rPr>
                <w:rFonts w:cs="Arial"/>
                <w:b/>
                <w:sz w:val="28"/>
                <w:szCs w:val="28"/>
              </w:rPr>
            </w:pPr>
          </w:p>
        </w:tc>
        <w:tc>
          <w:tcPr>
            <w:tcW w:w="8622" w:type="dxa"/>
            <w:shd w:val="clear" w:color="auto" w:fill="auto"/>
          </w:tcPr>
          <w:p>
            <w:pPr>
              <w:spacing w:line="360" w:lineRule="auto"/>
              <w:jc w:val="both"/>
              <w:rPr>
                <w:rFonts w:cs="Arial"/>
                <w:b/>
                <w:sz w:val="28"/>
                <w:szCs w:val="28"/>
              </w:rPr>
            </w:pPr>
            <w:r>
              <w:rPr>
                <w:rFonts w:cs="Arial"/>
                <w:b/>
                <w:sz w:val="28"/>
                <w:szCs w:val="28"/>
              </w:rPr>
              <w:t>Antwort</w:t>
            </w:r>
          </w:p>
          <w:p>
            <w:pPr>
              <w:spacing w:line="360" w:lineRule="auto"/>
              <w:jc w:val="both"/>
              <w:rPr>
                <w:rFonts w:cs="Arial"/>
                <w:i/>
                <w:sz w:val="28"/>
                <w:szCs w:val="28"/>
              </w:rPr>
            </w:pPr>
            <w:r>
              <w:rPr>
                <w:rFonts w:cs="Arial"/>
                <w:i/>
                <w:sz w:val="28"/>
                <w:szCs w:val="28"/>
              </w:rPr>
              <w:t xml:space="preserve">Das Amt für Soziales war im Rahmen der Notsprechstunden dienstags und donnerstags </w:t>
            </w:r>
            <w:r>
              <w:rPr>
                <w:rFonts w:cs="Arial"/>
                <w:i/>
                <w:sz w:val="28"/>
                <w:szCs w:val="28"/>
              </w:rPr>
              <w:t>in jeder Phase der Pandemie</w:t>
            </w:r>
            <w:r>
              <w:rPr>
                <w:rFonts w:cs="Arial"/>
                <w:i/>
                <w:sz w:val="28"/>
                <w:szCs w:val="28"/>
              </w:rPr>
              <w:t xml:space="preserve"> persönlich erreichbar. An diesen Tagen wurden auch Unterlagen</w:t>
            </w:r>
            <w:r>
              <w:rPr>
                <w:rFonts w:cs="Arial"/>
                <w:i/>
                <w:sz w:val="28"/>
                <w:szCs w:val="28"/>
              </w:rPr>
              <w:t xml:space="preserve"> entgegengenommen. Es wird zukünftig angestrebt,</w:t>
            </w:r>
            <w:r>
              <w:rPr>
                <w:rFonts w:cs="Arial"/>
                <w:i/>
                <w:sz w:val="28"/>
                <w:szCs w:val="28"/>
              </w:rPr>
              <w:t xml:space="preserve"> Unterlagen nicht mehr persönlich </w:t>
            </w:r>
            <w:r>
              <w:rPr>
                <w:rFonts w:cs="Arial"/>
                <w:i/>
                <w:sz w:val="28"/>
                <w:szCs w:val="28"/>
              </w:rPr>
              <w:t>abgeben zu müssen</w:t>
            </w:r>
            <w:r>
              <w:rPr>
                <w:rFonts w:cs="Arial"/>
                <w:i/>
                <w:sz w:val="28"/>
                <w:szCs w:val="28"/>
              </w:rPr>
              <w:t xml:space="preserve">. </w:t>
            </w:r>
          </w:p>
          <w:p>
            <w:pPr>
              <w:spacing w:line="360" w:lineRule="auto"/>
              <w:jc w:val="both"/>
              <w:rPr>
                <w:rFonts w:cs="Arial"/>
                <w:i/>
                <w:sz w:val="28"/>
                <w:szCs w:val="28"/>
              </w:rPr>
            </w:pPr>
            <w:r>
              <w:rPr>
                <w:rFonts w:cs="Arial"/>
                <w:i/>
                <w:sz w:val="28"/>
                <w:szCs w:val="28"/>
              </w:rPr>
              <w:t xml:space="preserve">Grundsätzlich können Unterlagen im Rathaus Tempelhof auch </w:t>
            </w:r>
            <w:r>
              <w:rPr>
                <w:rFonts w:cs="Arial"/>
                <w:i/>
                <w:sz w:val="28"/>
                <w:szCs w:val="28"/>
              </w:rPr>
              <w:t>an der Pforte während der Öffnungszeiten</w:t>
            </w:r>
            <w:r>
              <w:rPr>
                <w:rFonts w:cs="Arial"/>
                <w:i/>
                <w:sz w:val="28"/>
                <w:szCs w:val="28"/>
              </w:rPr>
              <w:t xml:space="preserve"> abgegeben werden.</w:t>
            </w:r>
            <w:r>
              <w:rPr>
                <w:rFonts w:cs="Arial"/>
                <w:i/>
                <w:sz w:val="28"/>
                <w:szCs w:val="28"/>
              </w:rPr>
              <w:t xml:space="preserve"> Der Empfang wird durch die Pförtnerinnen und Pförtner quittiert.</w:t>
            </w:r>
          </w:p>
          <w:p>
            <w:pPr>
              <w:spacing w:line="360" w:lineRule="auto"/>
              <w:jc w:val="both"/>
              <w:rPr>
                <w:rFonts w:cs="Arial"/>
                <w:i/>
                <w:sz w:val="28"/>
                <w:szCs w:val="28"/>
              </w:rPr>
            </w:pPr>
          </w:p>
          <w:p>
            <w:pPr>
              <w:spacing w:line="360" w:lineRule="auto"/>
              <w:jc w:val="both"/>
              <w:rPr>
                <w:rFonts w:cs="Arial"/>
                <w:i/>
                <w:sz w:val="28"/>
                <w:szCs w:val="28"/>
              </w:rPr>
            </w:pPr>
            <w:r>
              <w:rPr>
                <w:rFonts w:cs="Arial"/>
                <w:i/>
                <w:sz w:val="28"/>
                <w:szCs w:val="28"/>
              </w:rPr>
              <w:t>Der persönliche Zugang zum Jobcenter Berlin Tempelhof-Schöneberg war während der pandemischen Lage seit 16.03.2020 für Kundinnen und Kunden in Notlagen durchweg sichergestellt.</w:t>
            </w:r>
          </w:p>
          <w:p>
            <w:pPr>
              <w:spacing w:line="360" w:lineRule="auto"/>
              <w:jc w:val="both"/>
              <w:rPr>
                <w:rFonts w:cs="Arial"/>
                <w:i/>
                <w:sz w:val="28"/>
                <w:szCs w:val="28"/>
              </w:rPr>
            </w:pPr>
            <w:r>
              <w:rPr>
                <w:rFonts w:cs="Arial"/>
                <w:i/>
                <w:sz w:val="28"/>
                <w:szCs w:val="28"/>
              </w:rPr>
              <w:t xml:space="preserve">Aktuell erfolgen die Vorbereitungen zu einem Wiedereinstieg in die erweiterte persönliche Beratung für Kundinnen und Kunden ab dem 01.07.2021.  Bei dringenden Vorsprachen, die sich nicht telefonisch oder schriftlich klären lassen, sind die Mitarbeitenden der Eingangszone </w:t>
            </w:r>
            <w:r>
              <w:rPr>
                <w:rFonts w:cs="Arial"/>
                <w:i/>
                <w:sz w:val="28"/>
                <w:szCs w:val="28"/>
              </w:rPr>
              <w:t>auch ohne Termin</w:t>
            </w:r>
            <w:r>
              <w:rPr>
                <w:rFonts w:cs="Arial"/>
                <w:i/>
                <w:sz w:val="28"/>
                <w:szCs w:val="28"/>
              </w:rPr>
              <w:t xml:space="preserve"> in den Öffnungszeiten und darüber hinaus mittwochs ansprechbar. Über die Hotline sind die Mitarbeitenden der </w:t>
            </w:r>
            <w:r>
              <w:rPr>
                <w:rFonts w:cs="Arial"/>
                <w:i/>
                <w:sz w:val="28"/>
                <w:szCs w:val="28"/>
              </w:rPr>
              <w:lastRenderedPageBreak/>
              <w:t>Eingangszone zusätzlich täglich von 8 bis 16 Uhr, donnerstags von 8 bis 18 Uhr erreichbar.</w:t>
            </w:r>
          </w:p>
          <w:p>
            <w:pPr>
              <w:spacing w:line="360" w:lineRule="auto"/>
              <w:jc w:val="both"/>
              <w:rPr>
                <w:rFonts w:cs="Arial"/>
                <w:i/>
                <w:sz w:val="28"/>
                <w:szCs w:val="28"/>
              </w:rPr>
            </w:pPr>
            <w:r>
              <w:rPr>
                <w:rFonts w:cs="Arial"/>
                <w:i/>
                <w:sz w:val="28"/>
                <w:szCs w:val="28"/>
              </w:rPr>
              <w:t>Um die bestehenden Kontaktbeschränkungen und die damit verbundenen gesetzlichen Regelungen einzuhalten, wird auf die Möglichkeit der Nutzung des digitalen Angebots des Jobcenters B</w:t>
            </w:r>
            <w:r>
              <w:rPr>
                <w:rFonts w:cs="Arial"/>
                <w:i/>
                <w:sz w:val="28"/>
                <w:szCs w:val="28"/>
              </w:rPr>
              <w:t xml:space="preserve">erlin Tempelhof-Schöneberg </w:t>
            </w:r>
            <w:r>
              <w:rPr>
                <w:rFonts w:cs="Arial"/>
                <w:i/>
                <w:sz w:val="28"/>
                <w:szCs w:val="28"/>
              </w:rPr>
              <w:t>verwiesen. Eine Eingangsbestätigung kann dabei digital erstellt werden.</w:t>
            </w:r>
          </w:p>
          <w:p>
            <w:pPr>
              <w:spacing w:line="360" w:lineRule="auto"/>
              <w:jc w:val="both"/>
              <w:rPr>
                <w:rFonts w:cs="Arial"/>
                <w:i/>
                <w:sz w:val="28"/>
                <w:szCs w:val="28"/>
              </w:rPr>
            </w:pPr>
            <w:r>
              <w:rPr>
                <w:rFonts w:cs="Arial"/>
                <w:i/>
                <w:sz w:val="28"/>
                <w:szCs w:val="28"/>
              </w:rPr>
              <w:t>Des Weiteren können Unterlagen postalisch oder über den Hausbriefkasten eingereicht werden.</w:t>
            </w:r>
          </w:p>
          <w:p>
            <w:pPr>
              <w:jc w:val="both"/>
              <w:rPr>
                <w:rFonts w:cs="Arial"/>
                <w:b/>
                <w:sz w:val="28"/>
                <w:szCs w:val="28"/>
              </w:rPr>
            </w:pPr>
          </w:p>
        </w:tc>
      </w:tr>
      <w:tr>
        <w:trPr>
          <w:gridAfter w:val="1"/>
          <w:wAfter w:w="8622" w:type="dxa"/>
        </w:trPr>
        <w:tc>
          <w:tcPr>
            <w:tcW w:w="450" w:type="dxa"/>
            <w:shd w:val="clear" w:color="auto" w:fill="auto"/>
          </w:tcPr>
          <w:p>
            <w:pPr>
              <w:jc w:val="both"/>
              <w:rPr>
                <w:rFonts w:cs="Arial"/>
                <w:b/>
                <w:sz w:val="28"/>
                <w:szCs w:val="28"/>
              </w:rPr>
            </w:pPr>
            <w:r>
              <w:rPr>
                <w:rFonts w:cs="Arial"/>
                <w:b/>
                <w:sz w:val="28"/>
                <w:szCs w:val="28"/>
              </w:rPr>
              <w:lastRenderedPageBreak/>
              <w:t>2.</w:t>
            </w:r>
          </w:p>
        </w:tc>
        <w:tc>
          <w:tcPr>
            <w:tcW w:w="8622" w:type="dxa"/>
            <w:shd w:val="clear" w:color="auto" w:fill="auto"/>
          </w:tcPr>
          <w:p>
            <w:pPr>
              <w:pStyle w:val="Listenabsatz"/>
              <w:spacing w:before="0" w:after="0" w:line="276" w:lineRule="auto"/>
              <w:ind w:left="0"/>
              <w:rPr>
                <w:rFonts w:eastAsia="Times New Roman" w:cs="Arial"/>
                <w:sz w:val="28"/>
                <w:szCs w:val="28"/>
                <w:lang w:eastAsia="de-DE"/>
              </w:rPr>
            </w:pPr>
            <w:r>
              <w:rPr>
                <w:rFonts w:eastAsia="Times New Roman" w:cs="Arial"/>
                <w:sz w:val="28"/>
                <w:szCs w:val="28"/>
                <w:lang w:eastAsia="de-DE"/>
              </w:rPr>
              <w:t xml:space="preserve">Ab wann ist es wieder möglich, dass </w:t>
            </w:r>
            <w:proofErr w:type="spellStart"/>
            <w:proofErr w:type="gramStart"/>
            <w:r>
              <w:rPr>
                <w:rFonts w:eastAsia="Times New Roman" w:cs="Arial"/>
                <w:sz w:val="28"/>
                <w:szCs w:val="28"/>
                <w:lang w:eastAsia="de-DE"/>
              </w:rPr>
              <w:t>Bürger:innen</w:t>
            </w:r>
            <w:proofErr w:type="spellEnd"/>
            <w:proofErr w:type="gramEnd"/>
            <w:r>
              <w:rPr>
                <w:rFonts w:eastAsia="Times New Roman" w:cs="Arial"/>
                <w:sz w:val="28"/>
                <w:szCs w:val="28"/>
                <w:lang w:eastAsia="de-DE"/>
              </w:rPr>
              <w:t xml:space="preserve"> mit </w:t>
            </w:r>
            <w:proofErr w:type="spellStart"/>
            <w:r>
              <w:rPr>
                <w:rFonts w:eastAsia="Times New Roman" w:cs="Arial"/>
                <w:sz w:val="28"/>
                <w:szCs w:val="28"/>
                <w:lang w:eastAsia="de-DE"/>
              </w:rPr>
              <w:t>Mitarbeiter:innen</w:t>
            </w:r>
            <w:proofErr w:type="spellEnd"/>
            <w:r>
              <w:rPr>
                <w:rFonts w:eastAsia="Times New Roman" w:cs="Arial"/>
                <w:sz w:val="28"/>
                <w:szCs w:val="28"/>
                <w:lang w:eastAsia="de-DE"/>
              </w:rPr>
              <w:t>, ohne vorherige Terminvereinbarung ihr Anliegen vortragen können?</w:t>
            </w:r>
          </w:p>
          <w:p>
            <w:pPr>
              <w:pStyle w:val="Listenabsatz"/>
              <w:spacing w:before="0" w:after="0" w:line="276" w:lineRule="auto"/>
              <w:ind w:left="0"/>
              <w:rPr>
                <w:rFonts w:eastAsia="Times New Roman" w:cs="Arial"/>
                <w:sz w:val="28"/>
                <w:szCs w:val="28"/>
                <w:lang w:eastAsia="de-DE"/>
              </w:rPr>
            </w:pPr>
          </w:p>
        </w:tc>
      </w:tr>
      <w:tr>
        <w:trPr>
          <w:gridAfter w:val="1"/>
          <w:wAfter w:w="8622" w:type="dxa"/>
        </w:trPr>
        <w:tc>
          <w:tcPr>
            <w:tcW w:w="450" w:type="dxa"/>
            <w:shd w:val="clear" w:color="auto" w:fill="auto"/>
          </w:tcPr>
          <w:p>
            <w:pPr>
              <w:jc w:val="both"/>
              <w:rPr>
                <w:rFonts w:cs="Arial"/>
                <w:b/>
                <w:sz w:val="28"/>
                <w:szCs w:val="28"/>
              </w:rPr>
            </w:pPr>
          </w:p>
        </w:tc>
        <w:tc>
          <w:tcPr>
            <w:tcW w:w="8622" w:type="dxa"/>
            <w:shd w:val="clear" w:color="auto" w:fill="auto"/>
          </w:tcPr>
          <w:p>
            <w:pPr>
              <w:spacing w:line="360" w:lineRule="auto"/>
              <w:jc w:val="both"/>
              <w:rPr>
                <w:rFonts w:cs="Arial"/>
                <w:b/>
                <w:sz w:val="28"/>
                <w:szCs w:val="28"/>
              </w:rPr>
            </w:pPr>
            <w:r>
              <w:rPr>
                <w:rFonts w:cs="Arial"/>
                <w:b/>
                <w:sz w:val="28"/>
                <w:szCs w:val="28"/>
              </w:rPr>
              <w:t>Antwort</w:t>
            </w:r>
          </w:p>
          <w:p>
            <w:pPr>
              <w:spacing w:line="360" w:lineRule="auto"/>
              <w:jc w:val="both"/>
              <w:rPr>
                <w:rFonts w:cs="Arial"/>
                <w:i/>
                <w:sz w:val="28"/>
                <w:szCs w:val="28"/>
              </w:rPr>
            </w:pPr>
            <w:r>
              <w:rPr>
                <w:rFonts w:cs="Arial"/>
                <w:i/>
                <w:sz w:val="28"/>
                <w:szCs w:val="28"/>
              </w:rPr>
              <w:t>Die offene Notsprechstunde ohne Termin wird möglichst ab spätestes Mitte Juli 2021 durch eine Terminsprechstunde im Amt für Soziales erweitert werden. In diesem Rahmen soll dann auch die persönliche Beratung wieder im Vordergrund stehen.</w:t>
            </w:r>
          </w:p>
          <w:p>
            <w:pPr>
              <w:spacing w:line="360" w:lineRule="auto"/>
              <w:jc w:val="both"/>
              <w:rPr>
                <w:rFonts w:cs="Arial"/>
                <w:i/>
                <w:sz w:val="28"/>
                <w:szCs w:val="28"/>
              </w:rPr>
            </w:pPr>
          </w:p>
          <w:p>
            <w:pPr>
              <w:spacing w:line="360" w:lineRule="auto"/>
              <w:jc w:val="both"/>
              <w:rPr>
                <w:rFonts w:cs="Arial"/>
                <w:i/>
                <w:sz w:val="28"/>
                <w:szCs w:val="28"/>
              </w:rPr>
            </w:pPr>
            <w:r>
              <w:rPr>
                <w:rFonts w:cs="Arial"/>
                <w:i/>
                <w:sz w:val="28"/>
                <w:szCs w:val="28"/>
              </w:rPr>
              <w:t>In Leistungs- oder Vermittlungsangelegenheiten werden persönliche Gespräche beim Jobcenter Berlin Tempelhof-Schöneberg ab dem 01.07.2021 terminiert auf Einladung oder Wunsch der Kundinnen und Kunden erfolgen.</w:t>
            </w:r>
          </w:p>
        </w:tc>
      </w:tr>
      <w:tr>
        <w:trPr>
          <w:gridAfter w:val="1"/>
          <w:wAfter w:w="8622" w:type="dxa"/>
        </w:trPr>
        <w:tc>
          <w:tcPr>
            <w:tcW w:w="450" w:type="dxa"/>
            <w:shd w:val="clear" w:color="auto" w:fill="auto"/>
          </w:tcPr>
          <w:p>
            <w:pPr>
              <w:jc w:val="both"/>
              <w:rPr>
                <w:rFonts w:cs="Arial"/>
                <w:b/>
                <w:sz w:val="28"/>
                <w:szCs w:val="28"/>
              </w:rPr>
            </w:pPr>
          </w:p>
        </w:tc>
        <w:tc>
          <w:tcPr>
            <w:tcW w:w="8622" w:type="dxa"/>
            <w:shd w:val="clear" w:color="auto" w:fill="auto"/>
          </w:tcPr>
          <w:p>
            <w:pPr>
              <w:spacing w:line="360" w:lineRule="auto"/>
              <w:jc w:val="both"/>
              <w:rPr>
                <w:rFonts w:cs="Arial"/>
                <w:b/>
                <w:sz w:val="28"/>
                <w:szCs w:val="28"/>
              </w:rPr>
            </w:pPr>
          </w:p>
        </w:tc>
      </w:tr>
      <w:tr>
        <w:trPr>
          <w:gridAfter w:val="1"/>
          <w:wAfter w:w="8622" w:type="dxa"/>
        </w:trPr>
        <w:tc>
          <w:tcPr>
            <w:tcW w:w="450" w:type="dxa"/>
            <w:shd w:val="clear" w:color="auto" w:fill="auto"/>
          </w:tcPr>
          <w:p>
            <w:pPr>
              <w:jc w:val="both"/>
              <w:rPr>
                <w:rFonts w:cs="Arial"/>
                <w:b/>
                <w:sz w:val="28"/>
                <w:szCs w:val="28"/>
              </w:rPr>
            </w:pPr>
          </w:p>
        </w:tc>
        <w:tc>
          <w:tcPr>
            <w:tcW w:w="8622" w:type="dxa"/>
            <w:shd w:val="clear" w:color="auto" w:fill="auto"/>
          </w:tcPr>
          <w:p>
            <w:pPr>
              <w:spacing w:line="360" w:lineRule="auto"/>
              <w:jc w:val="both"/>
              <w:rPr>
                <w:rFonts w:cs="Arial"/>
                <w:b/>
                <w:sz w:val="28"/>
                <w:szCs w:val="28"/>
              </w:rPr>
            </w:pPr>
            <w:r>
              <w:rPr>
                <w:rFonts w:cs="Arial"/>
                <w:b/>
                <w:sz w:val="28"/>
                <w:szCs w:val="28"/>
              </w:rPr>
              <w:t>Nachfragen:</w:t>
            </w:r>
          </w:p>
        </w:tc>
      </w:tr>
      <w:tr>
        <w:trPr>
          <w:gridAfter w:val="1"/>
          <w:wAfter w:w="8622" w:type="dxa"/>
        </w:trPr>
        <w:tc>
          <w:tcPr>
            <w:tcW w:w="450" w:type="dxa"/>
            <w:shd w:val="clear" w:color="auto" w:fill="auto"/>
          </w:tcPr>
          <w:p>
            <w:pPr>
              <w:jc w:val="both"/>
              <w:rPr>
                <w:rFonts w:cs="Arial"/>
                <w:b/>
                <w:sz w:val="28"/>
                <w:szCs w:val="28"/>
              </w:rPr>
            </w:pPr>
            <w:r>
              <w:rPr>
                <w:rFonts w:cs="Arial"/>
                <w:b/>
                <w:sz w:val="28"/>
                <w:szCs w:val="28"/>
              </w:rPr>
              <w:t>1.</w:t>
            </w:r>
          </w:p>
        </w:tc>
        <w:tc>
          <w:tcPr>
            <w:tcW w:w="8622" w:type="dxa"/>
            <w:shd w:val="clear" w:color="auto" w:fill="auto"/>
          </w:tcPr>
          <w:p>
            <w:pPr>
              <w:pStyle w:val="Listenabsatz"/>
              <w:spacing w:before="0" w:after="0" w:line="276" w:lineRule="auto"/>
              <w:ind w:left="0"/>
              <w:rPr>
                <w:rFonts w:eastAsia="Times New Roman" w:cs="Arial"/>
                <w:sz w:val="28"/>
                <w:szCs w:val="28"/>
                <w:lang w:eastAsia="de-DE"/>
              </w:rPr>
            </w:pPr>
            <w:r>
              <w:rPr>
                <w:rFonts w:eastAsia="Times New Roman" w:cs="Arial"/>
                <w:sz w:val="28"/>
                <w:szCs w:val="28"/>
                <w:lang w:eastAsia="de-DE"/>
              </w:rPr>
              <w:t>Ist die Clearing-Stelle des Jobcenters derzeit erreichbar, wenn nein, ab wann ist dies in Präsenz wieder möglich?</w:t>
            </w:r>
          </w:p>
          <w:p>
            <w:pPr>
              <w:pStyle w:val="Listenabsatz"/>
              <w:spacing w:before="0" w:after="0" w:line="276" w:lineRule="auto"/>
              <w:ind w:left="0"/>
              <w:rPr>
                <w:rFonts w:eastAsia="Times New Roman" w:cs="Arial"/>
                <w:sz w:val="28"/>
                <w:szCs w:val="28"/>
                <w:lang w:eastAsia="de-DE"/>
              </w:rPr>
            </w:pPr>
          </w:p>
          <w:p>
            <w:pPr>
              <w:pStyle w:val="Listenabsatz"/>
              <w:spacing w:before="0" w:after="0" w:line="276" w:lineRule="auto"/>
              <w:ind w:left="0"/>
              <w:rPr>
                <w:rFonts w:eastAsia="Times New Roman" w:cs="Arial"/>
                <w:sz w:val="28"/>
                <w:szCs w:val="28"/>
                <w:lang w:eastAsia="de-DE"/>
              </w:rPr>
            </w:pPr>
          </w:p>
          <w:p>
            <w:pPr>
              <w:pStyle w:val="Listenabsatz"/>
              <w:spacing w:before="0" w:after="0" w:line="276" w:lineRule="auto"/>
              <w:ind w:left="0"/>
              <w:rPr>
                <w:rFonts w:eastAsia="Times New Roman" w:cs="Arial"/>
                <w:sz w:val="28"/>
                <w:szCs w:val="28"/>
                <w:lang w:eastAsia="de-DE"/>
              </w:rPr>
            </w:pPr>
          </w:p>
          <w:p>
            <w:pPr>
              <w:pStyle w:val="Listenabsatz"/>
              <w:spacing w:before="0" w:after="0" w:line="276" w:lineRule="auto"/>
              <w:ind w:left="0"/>
              <w:rPr>
                <w:rFonts w:eastAsia="Times New Roman" w:cs="Arial"/>
                <w:sz w:val="28"/>
                <w:szCs w:val="28"/>
                <w:lang w:eastAsia="de-DE"/>
              </w:rPr>
            </w:pPr>
          </w:p>
          <w:p>
            <w:pPr>
              <w:spacing w:line="360" w:lineRule="auto"/>
              <w:jc w:val="both"/>
              <w:rPr>
                <w:rFonts w:cs="Arial"/>
                <w:b/>
                <w:sz w:val="28"/>
                <w:szCs w:val="28"/>
              </w:rPr>
            </w:pPr>
            <w:r>
              <w:rPr>
                <w:rFonts w:cs="Arial"/>
                <w:b/>
                <w:sz w:val="28"/>
                <w:szCs w:val="28"/>
              </w:rPr>
              <w:t>Antwort</w:t>
            </w:r>
          </w:p>
          <w:p>
            <w:pPr>
              <w:pStyle w:val="Listenabsatz"/>
              <w:spacing w:before="0" w:after="0" w:line="276" w:lineRule="auto"/>
              <w:ind w:left="0"/>
              <w:jc w:val="both"/>
              <w:rPr>
                <w:rFonts w:eastAsia="Times New Roman" w:cs="Arial"/>
                <w:sz w:val="28"/>
                <w:szCs w:val="28"/>
                <w:lang w:eastAsia="de-DE"/>
              </w:rPr>
            </w:pPr>
            <w:r>
              <w:rPr>
                <w:rFonts w:cs="Arial"/>
                <w:i/>
                <w:sz w:val="28"/>
                <w:szCs w:val="28"/>
              </w:rPr>
              <w:t xml:space="preserve">Die Kundinnen und Kunden des Jobcenters Berlin Tempelhof-Schöneberg hatten während der Corona-Pandemie die Möglichkeit, </w:t>
            </w:r>
            <w:r>
              <w:rPr>
                <w:rFonts w:cs="Arial"/>
                <w:i/>
                <w:sz w:val="28"/>
                <w:szCs w:val="28"/>
              </w:rPr>
              <w:lastRenderedPageBreak/>
              <w:t xml:space="preserve">jederzeit eine telefonische </w:t>
            </w:r>
            <w:proofErr w:type="spellStart"/>
            <w:r>
              <w:rPr>
                <w:rFonts w:cs="Arial"/>
                <w:i/>
                <w:sz w:val="28"/>
                <w:szCs w:val="28"/>
              </w:rPr>
              <w:t>Bescheidberatung</w:t>
            </w:r>
            <w:proofErr w:type="spellEnd"/>
            <w:r>
              <w:rPr>
                <w:rFonts w:cs="Arial"/>
                <w:i/>
                <w:sz w:val="28"/>
                <w:szCs w:val="28"/>
              </w:rPr>
              <w:t xml:space="preserve"> in Anspruch zu nehmen. Eine terminierte persönliche Vorsprache im Clearingverfahren ist ab dem 01.07.2021 wieder möglich. </w:t>
            </w:r>
          </w:p>
          <w:p>
            <w:pPr>
              <w:pStyle w:val="Listenabsatz"/>
              <w:spacing w:before="0" w:after="0" w:line="276" w:lineRule="auto"/>
              <w:ind w:left="0"/>
              <w:rPr>
                <w:rFonts w:eastAsia="Times New Roman" w:cs="Arial"/>
                <w:sz w:val="28"/>
                <w:szCs w:val="28"/>
                <w:lang w:eastAsia="de-DE"/>
              </w:rPr>
            </w:pPr>
          </w:p>
        </w:tc>
      </w:tr>
      <w:tr>
        <w:tc>
          <w:tcPr>
            <w:tcW w:w="450" w:type="dxa"/>
            <w:shd w:val="clear" w:color="auto" w:fill="auto"/>
          </w:tcPr>
          <w:p>
            <w:pPr>
              <w:jc w:val="both"/>
              <w:rPr>
                <w:rFonts w:cs="Arial"/>
                <w:b/>
                <w:sz w:val="28"/>
                <w:szCs w:val="28"/>
              </w:rPr>
            </w:pPr>
            <w:r>
              <w:rPr>
                <w:rFonts w:cs="Arial"/>
                <w:b/>
                <w:sz w:val="28"/>
                <w:szCs w:val="28"/>
              </w:rPr>
              <w:lastRenderedPageBreak/>
              <w:t>2.</w:t>
            </w:r>
          </w:p>
        </w:tc>
        <w:tc>
          <w:tcPr>
            <w:tcW w:w="8622" w:type="dxa"/>
            <w:shd w:val="clear" w:color="auto" w:fill="auto"/>
          </w:tcPr>
          <w:p>
            <w:pPr>
              <w:spacing w:line="360" w:lineRule="auto"/>
              <w:jc w:val="both"/>
              <w:rPr>
                <w:rFonts w:cs="Arial"/>
                <w:sz w:val="28"/>
                <w:szCs w:val="28"/>
              </w:rPr>
            </w:pPr>
            <w:r>
              <w:rPr>
                <w:rFonts w:cs="Arial"/>
                <w:sz w:val="28"/>
                <w:szCs w:val="28"/>
              </w:rPr>
              <w:t xml:space="preserve">Wie viele Beschwerden gab es, da nicht alle </w:t>
            </w:r>
            <w:proofErr w:type="spellStart"/>
            <w:proofErr w:type="gramStart"/>
            <w:r>
              <w:rPr>
                <w:rFonts w:cs="Arial"/>
                <w:sz w:val="28"/>
                <w:szCs w:val="28"/>
              </w:rPr>
              <w:t>Bürger:innen</w:t>
            </w:r>
            <w:proofErr w:type="spellEnd"/>
            <w:proofErr w:type="gramEnd"/>
            <w:r>
              <w:rPr>
                <w:rFonts w:cs="Arial"/>
                <w:sz w:val="28"/>
                <w:szCs w:val="28"/>
              </w:rPr>
              <w:t xml:space="preserve"> das Jobcenter wie gewohnt aufsuchen konnten, oder auch nicht die technischen Voraussetzungen für die Kontaktaufnahme mit dem Jobcenter gegeben war?</w:t>
            </w:r>
          </w:p>
          <w:p>
            <w:pPr>
              <w:spacing w:line="360" w:lineRule="auto"/>
              <w:jc w:val="both"/>
              <w:rPr>
                <w:rFonts w:cs="Arial"/>
                <w:sz w:val="28"/>
                <w:szCs w:val="28"/>
              </w:rPr>
            </w:pPr>
          </w:p>
          <w:p>
            <w:pPr>
              <w:spacing w:line="360" w:lineRule="auto"/>
              <w:jc w:val="both"/>
              <w:rPr>
                <w:rFonts w:cs="Arial"/>
                <w:b/>
                <w:sz w:val="28"/>
                <w:szCs w:val="28"/>
              </w:rPr>
            </w:pPr>
            <w:r>
              <w:rPr>
                <w:rFonts w:cs="Arial"/>
                <w:b/>
                <w:sz w:val="28"/>
                <w:szCs w:val="28"/>
              </w:rPr>
              <w:t>Antwort</w:t>
            </w:r>
          </w:p>
          <w:p>
            <w:pPr>
              <w:spacing w:line="276" w:lineRule="auto"/>
              <w:jc w:val="both"/>
              <w:rPr>
                <w:rFonts w:cs="Arial"/>
                <w:i/>
                <w:sz w:val="28"/>
                <w:szCs w:val="28"/>
              </w:rPr>
            </w:pPr>
            <w:r>
              <w:rPr>
                <w:rFonts w:cs="Arial"/>
                <w:i/>
                <w:sz w:val="28"/>
                <w:szCs w:val="28"/>
              </w:rPr>
              <w:t xml:space="preserve">Während der Corona Pandemie konnten sich Kundinnen und Kunden mit ihrem Anliegen direkt an das Kundenreaktionsmanagement des Jobcenters Berlin Tempelhof-Schöneberg wenden. Eine Kontaktaufnahme war telefonisch, schriftlich oder per E-Mail möglich. </w:t>
            </w:r>
          </w:p>
          <w:p>
            <w:pPr>
              <w:spacing w:line="276" w:lineRule="auto"/>
              <w:jc w:val="both"/>
              <w:rPr>
                <w:rFonts w:cs="Arial"/>
                <w:i/>
                <w:sz w:val="28"/>
                <w:szCs w:val="28"/>
              </w:rPr>
            </w:pPr>
            <w:r>
              <w:rPr>
                <w:rFonts w:cs="Arial"/>
                <w:i/>
                <w:sz w:val="28"/>
                <w:szCs w:val="28"/>
              </w:rPr>
              <w:t>Beschwerden wegen der eingeschränkten Möglichkeiten einer Vorsprache wurden statistisch nicht erhoben. Es gab viele positive Rückmeldungen zur vereinfachten Antragstellung und der schnellen Bearbeitungsdauer. Positiv wurden auch die telefonische Erreichbarkeit und die alternativen Beratungsmöglichkeiten erwähnt.</w:t>
            </w:r>
          </w:p>
          <w:p>
            <w:pPr>
              <w:pStyle w:val="Listenabsatz"/>
              <w:spacing w:line="276" w:lineRule="auto"/>
              <w:jc w:val="both"/>
              <w:rPr>
                <w:rFonts w:cs="Arial"/>
                <w:i/>
                <w:sz w:val="28"/>
                <w:szCs w:val="28"/>
              </w:rPr>
            </w:pPr>
          </w:p>
          <w:p>
            <w:pPr>
              <w:spacing w:line="276" w:lineRule="auto"/>
              <w:jc w:val="both"/>
              <w:rPr>
                <w:rFonts w:cs="Arial"/>
                <w:i/>
                <w:sz w:val="28"/>
                <w:szCs w:val="28"/>
              </w:rPr>
            </w:pPr>
            <w:r>
              <w:rPr>
                <w:rFonts w:cs="Arial"/>
                <w:i/>
                <w:sz w:val="28"/>
                <w:szCs w:val="28"/>
              </w:rPr>
              <w:t>Im Vergleich zum Jahr 2019 ist die Anzahl aller Kundenanliegen im Jahr 2020 um insgesamt 48 Prozent zurückgegangen. Es konnten 658 Kundenanliegen verzeichnet werden. 2020 erreichten das Jobcenter Berlin Tempelhof-Schöneberg insgesamt 342 Anliegen verschiedener Art. Darunter 194 Beschwerden, 132 Lobe, 5 Petitionen, 4 Ideen/Anregungen und 7 Folgereaktionen.</w:t>
            </w:r>
          </w:p>
          <w:p>
            <w:pPr>
              <w:pStyle w:val="Listenabsatz"/>
              <w:spacing w:line="276" w:lineRule="auto"/>
              <w:jc w:val="both"/>
              <w:rPr>
                <w:rFonts w:cs="Arial"/>
                <w:i/>
                <w:sz w:val="28"/>
                <w:szCs w:val="28"/>
              </w:rPr>
            </w:pPr>
          </w:p>
          <w:p>
            <w:pPr>
              <w:spacing w:line="276" w:lineRule="auto"/>
              <w:jc w:val="both"/>
              <w:rPr>
                <w:rFonts w:cs="Arial"/>
                <w:i/>
                <w:sz w:val="28"/>
                <w:szCs w:val="28"/>
              </w:rPr>
            </w:pPr>
            <w:r>
              <w:rPr>
                <w:rFonts w:cs="Arial"/>
                <w:i/>
                <w:sz w:val="28"/>
                <w:szCs w:val="28"/>
              </w:rPr>
              <w:t xml:space="preserve">Im Jahr 2021 sind bisher 150 Kundenreaktionen im Jobcenter Berlin Tempelhof-Schöneberg eingegangen. Diese setzen sich aus 125 Beschwerden, 17 Loben, 4 Petitionen und 4 sonstigen Reaktionen zusammen. </w:t>
            </w:r>
          </w:p>
          <w:p>
            <w:pPr>
              <w:pStyle w:val="Listenabsatz"/>
              <w:spacing w:line="276" w:lineRule="auto"/>
              <w:jc w:val="both"/>
              <w:rPr>
                <w:rFonts w:cs="Arial"/>
                <w:i/>
                <w:sz w:val="28"/>
                <w:szCs w:val="28"/>
              </w:rPr>
            </w:pPr>
          </w:p>
          <w:p>
            <w:pPr>
              <w:pStyle w:val="Listenabsatz"/>
              <w:spacing w:before="0" w:after="0" w:line="276" w:lineRule="auto"/>
              <w:ind w:left="0"/>
              <w:jc w:val="both"/>
              <w:rPr>
                <w:rFonts w:eastAsia="Times New Roman" w:cs="Arial"/>
                <w:sz w:val="28"/>
                <w:szCs w:val="28"/>
                <w:lang w:eastAsia="de-DE"/>
              </w:rPr>
            </w:pPr>
            <w:r>
              <w:rPr>
                <w:rFonts w:cs="Arial"/>
                <w:i/>
                <w:sz w:val="28"/>
                <w:szCs w:val="28"/>
              </w:rPr>
              <w:t>Aufg</w:t>
            </w:r>
            <w:r>
              <w:rPr>
                <w:rFonts w:cs="Arial"/>
                <w:i/>
                <w:sz w:val="28"/>
                <w:szCs w:val="28"/>
              </w:rPr>
              <w:t>rund der verschiedenen Zugangskanäle haben grundsätzlich alle Kundinnen und Kunden Zugang zum Kundenreaktionsmanage</w:t>
            </w:r>
            <w:r>
              <w:rPr>
                <w:rFonts w:cs="Arial"/>
                <w:i/>
                <w:sz w:val="28"/>
                <w:szCs w:val="28"/>
              </w:rPr>
              <w:lastRenderedPageBreak/>
              <w:t>ment, unabhängig von den persönlichen und technischen Möglichkeiten. Anliegen können dem Kundenreaktionsmanagement z.B. auch schriftlich – durch Einwurf in den Hausbriefkasten – mitgeteilt werden.</w:t>
            </w:r>
            <w:bookmarkStart w:id="0" w:name="_GoBack"/>
            <w:bookmarkEnd w:id="0"/>
          </w:p>
          <w:p>
            <w:pPr>
              <w:pStyle w:val="Listenabsatz"/>
              <w:spacing w:before="0" w:after="0" w:line="276" w:lineRule="auto"/>
              <w:ind w:left="0"/>
              <w:rPr>
                <w:rFonts w:eastAsia="Times New Roman" w:cs="Arial"/>
                <w:sz w:val="28"/>
                <w:szCs w:val="28"/>
                <w:lang w:eastAsia="de-DE"/>
              </w:rPr>
            </w:pPr>
          </w:p>
          <w:p>
            <w:pPr>
              <w:jc w:val="both"/>
              <w:rPr>
                <w:rFonts w:cs="Arial"/>
                <w:b/>
                <w:sz w:val="28"/>
                <w:szCs w:val="28"/>
              </w:rPr>
            </w:pPr>
          </w:p>
        </w:tc>
        <w:tc>
          <w:tcPr>
            <w:tcW w:w="8622" w:type="dxa"/>
          </w:tcPr>
          <w:p>
            <w:pPr>
              <w:spacing w:line="360" w:lineRule="auto"/>
              <w:jc w:val="both"/>
              <w:rPr>
                <w:rFonts w:cs="Arial"/>
                <w:i/>
                <w:sz w:val="28"/>
                <w:szCs w:val="28"/>
              </w:rPr>
            </w:pPr>
            <w:r>
              <w:rPr>
                <w:rFonts w:cs="Arial"/>
                <w:i/>
                <w:sz w:val="28"/>
                <w:szCs w:val="28"/>
              </w:rPr>
              <w:lastRenderedPageBreak/>
              <w:t xml:space="preserve"> </w:t>
            </w:r>
          </w:p>
        </w:tc>
      </w:tr>
    </w:tbl>
    <w:p>
      <w:pPr>
        <w:jc w:val="both"/>
        <w:rPr>
          <w:rFonts w:cs="Arial"/>
        </w:rPr>
      </w:pPr>
      <w:r>
        <w:rPr>
          <w:rFonts w:cs="Arial"/>
        </w:rPr>
        <w:t xml:space="preserve">Vielen Dank für Ihre Aufmerksamkeit! </w:t>
      </w:r>
    </w:p>
    <w:p>
      <w:pPr>
        <w:jc w:val="both"/>
        <w:rPr>
          <w:rFonts w:cs="Arial"/>
        </w:rPr>
      </w:pPr>
    </w:p>
    <w:p>
      <w:pPr>
        <w:rPr>
          <w:rFonts w:cs="Arial"/>
        </w:rPr>
      </w:pPr>
      <w:r>
        <w:rPr>
          <w:rFonts w:cs="Arial"/>
        </w:rPr>
        <w:t>Berlin, den 23.06.2021</w:t>
      </w:r>
    </w:p>
    <w:p>
      <w:pPr>
        <w:rPr>
          <w:rFonts w:cs="Arial"/>
        </w:rPr>
      </w:pPr>
    </w:p>
    <w:p>
      <w:pPr>
        <w:rPr>
          <w:rFonts w:cs="Arial"/>
        </w:rPr>
      </w:pPr>
    </w:p>
    <w:p>
      <w:pPr>
        <w:rPr>
          <w:rFonts w:cs="Arial"/>
        </w:rPr>
      </w:pPr>
    </w:p>
    <w:p>
      <w:pPr>
        <w:rPr>
          <w:rFonts w:cs="Arial"/>
        </w:rPr>
      </w:pPr>
      <w:r>
        <w:rPr>
          <w:rFonts w:cs="Arial"/>
        </w:rPr>
        <w:t>Matthias Steuckardt</w:t>
      </w:r>
    </w:p>
    <w:p>
      <w:pPr>
        <w:rPr>
          <w:rFonts w:cs="Arial"/>
        </w:rPr>
      </w:pPr>
      <w:r>
        <w:rPr>
          <w:rFonts w:cs="Arial"/>
        </w:rPr>
        <w:t>Bezirksstadtrat</w:t>
      </w:r>
    </w:p>
    <w:p>
      <w:pPr>
        <w:rPr>
          <w:rFonts w:cs="Arial"/>
        </w:rPr>
      </w:pPr>
    </w:p>
    <w:p>
      <w:pPr>
        <w:rPr>
          <w:rFonts w:cs="Arial"/>
        </w:rPr>
      </w:pPr>
    </w:p>
    <w:sectPr>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jc w:val="center"/>
    </w:pPr>
    <w:r>
      <w:t>!!!Es gilt das gesprochene Wort!!!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0741C"/>
    <w:multiLevelType w:val="hybridMultilevel"/>
    <w:tmpl w:val="41664D8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2AE43B5"/>
    <w:multiLevelType w:val="hybridMultilevel"/>
    <w:tmpl w:val="1696D7BA"/>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7E32021"/>
    <w:multiLevelType w:val="hybridMultilevel"/>
    <w:tmpl w:val="1696D7BA"/>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F2D695C"/>
    <w:multiLevelType w:val="hybridMultilevel"/>
    <w:tmpl w:val="1696D7BA"/>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E186968"/>
    <w:multiLevelType w:val="hybridMultilevel"/>
    <w:tmpl w:val="1696D7BA"/>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745B5FF4-671E-46D7-9803-C65B2E041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pPr>
      <w:spacing w:before="120" w:after="120"/>
      <w:ind w:left="720"/>
      <w:contextualSpacing/>
    </w:pPr>
    <w:rPr>
      <w:rFonts w:eastAsia="Calibri"/>
      <w:sz w:val="22"/>
      <w:szCs w:val="22"/>
      <w:lang w:eastAsia="en-US"/>
    </w:rPr>
  </w:style>
  <w:style w:type="paragraph" w:styleId="Sprechblasentext">
    <w:name w:val="Balloon Text"/>
    <w:basedOn w:val="Standard"/>
    <w:link w:val="SprechblasentextZchn"/>
    <w:rPr>
      <w:rFonts w:ascii="Segoe UI" w:hAnsi="Segoe UI" w:cs="Segoe UI"/>
      <w:sz w:val="18"/>
      <w:szCs w:val="18"/>
    </w:rPr>
  </w:style>
  <w:style w:type="character" w:customStyle="1" w:styleId="SprechblasentextZchn">
    <w:name w:val="Sprechblasentext Zchn"/>
    <w:link w:val="Sprechblasentext"/>
    <w:rPr>
      <w:rFonts w:ascii="Segoe UI" w:hAnsi="Segoe UI" w:cs="Segoe UI"/>
      <w:sz w:val="18"/>
      <w:szCs w:val="18"/>
    </w:rPr>
  </w:style>
  <w:style w:type="paragraph" w:styleId="NurText">
    <w:name w:val="Plain Text"/>
    <w:basedOn w:val="Standard"/>
    <w:link w:val="NurTextZchn"/>
    <w:uiPriority w:val="99"/>
    <w:unhideWhenUsed/>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30514">
      <w:bodyDiv w:val="1"/>
      <w:marLeft w:val="0"/>
      <w:marRight w:val="0"/>
      <w:marTop w:val="0"/>
      <w:marBottom w:val="0"/>
      <w:divBdr>
        <w:top w:val="none" w:sz="0" w:space="0" w:color="auto"/>
        <w:left w:val="none" w:sz="0" w:space="0" w:color="auto"/>
        <w:bottom w:val="none" w:sz="0" w:space="0" w:color="auto"/>
        <w:right w:val="none" w:sz="0" w:space="0" w:color="auto"/>
      </w:divBdr>
    </w:div>
    <w:div w:id="46153347">
      <w:bodyDiv w:val="1"/>
      <w:marLeft w:val="0"/>
      <w:marRight w:val="0"/>
      <w:marTop w:val="0"/>
      <w:marBottom w:val="0"/>
      <w:divBdr>
        <w:top w:val="none" w:sz="0" w:space="0" w:color="auto"/>
        <w:left w:val="none" w:sz="0" w:space="0" w:color="auto"/>
        <w:bottom w:val="none" w:sz="0" w:space="0" w:color="auto"/>
        <w:right w:val="none" w:sz="0" w:space="0" w:color="auto"/>
      </w:divBdr>
    </w:div>
    <w:div w:id="290672131">
      <w:bodyDiv w:val="1"/>
      <w:marLeft w:val="0"/>
      <w:marRight w:val="0"/>
      <w:marTop w:val="0"/>
      <w:marBottom w:val="0"/>
      <w:divBdr>
        <w:top w:val="none" w:sz="0" w:space="0" w:color="auto"/>
        <w:left w:val="none" w:sz="0" w:space="0" w:color="auto"/>
        <w:bottom w:val="none" w:sz="0" w:space="0" w:color="auto"/>
        <w:right w:val="none" w:sz="0" w:space="0" w:color="auto"/>
      </w:divBdr>
    </w:div>
    <w:div w:id="482625081">
      <w:bodyDiv w:val="1"/>
      <w:marLeft w:val="0"/>
      <w:marRight w:val="0"/>
      <w:marTop w:val="0"/>
      <w:marBottom w:val="0"/>
      <w:divBdr>
        <w:top w:val="none" w:sz="0" w:space="0" w:color="auto"/>
        <w:left w:val="none" w:sz="0" w:space="0" w:color="auto"/>
        <w:bottom w:val="none" w:sz="0" w:space="0" w:color="auto"/>
        <w:right w:val="none" w:sz="0" w:space="0" w:color="auto"/>
      </w:divBdr>
    </w:div>
    <w:div w:id="1005785339">
      <w:bodyDiv w:val="1"/>
      <w:marLeft w:val="0"/>
      <w:marRight w:val="0"/>
      <w:marTop w:val="0"/>
      <w:marBottom w:val="0"/>
      <w:divBdr>
        <w:top w:val="none" w:sz="0" w:space="0" w:color="auto"/>
        <w:left w:val="none" w:sz="0" w:space="0" w:color="auto"/>
        <w:bottom w:val="none" w:sz="0" w:space="0" w:color="auto"/>
        <w:right w:val="none" w:sz="0" w:space="0" w:color="auto"/>
      </w:divBdr>
    </w:div>
    <w:div w:id="1055739451">
      <w:bodyDiv w:val="1"/>
      <w:marLeft w:val="0"/>
      <w:marRight w:val="0"/>
      <w:marTop w:val="0"/>
      <w:marBottom w:val="0"/>
      <w:divBdr>
        <w:top w:val="none" w:sz="0" w:space="0" w:color="auto"/>
        <w:left w:val="none" w:sz="0" w:space="0" w:color="auto"/>
        <w:bottom w:val="none" w:sz="0" w:space="0" w:color="auto"/>
        <w:right w:val="none" w:sz="0" w:space="0" w:color="auto"/>
      </w:divBdr>
    </w:div>
    <w:div w:id="1071317393">
      <w:bodyDiv w:val="1"/>
      <w:marLeft w:val="0"/>
      <w:marRight w:val="0"/>
      <w:marTop w:val="0"/>
      <w:marBottom w:val="0"/>
      <w:divBdr>
        <w:top w:val="none" w:sz="0" w:space="0" w:color="auto"/>
        <w:left w:val="none" w:sz="0" w:space="0" w:color="auto"/>
        <w:bottom w:val="none" w:sz="0" w:space="0" w:color="auto"/>
        <w:right w:val="none" w:sz="0" w:space="0" w:color="auto"/>
      </w:divBdr>
    </w:div>
    <w:div w:id="1137378300">
      <w:bodyDiv w:val="1"/>
      <w:marLeft w:val="0"/>
      <w:marRight w:val="0"/>
      <w:marTop w:val="0"/>
      <w:marBottom w:val="0"/>
      <w:divBdr>
        <w:top w:val="none" w:sz="0" w:space="0" w:color="auto"/>
        <w:left w:val="none" w:sz="0" w:space="0" w:color="auto"/>
        <w:bottom w:val="none" w:sz="0" w:space="0" w:color="auto"/>
        <w:right w:val="none" w:sz="0" w:space="0" w:color="auto"/>
      </w:divBdr>
    </w:div>
    <w:div w:id="1384064674">
      <w:bodyDiv w:val="1"/>
      <w:marLeft w:val="0"/>
      <w:marRight w:val="0"/>
      <w:marTop w:val="0"/>
      <w:marBottom w:val="0"/>
      <w:divBdr>
        <w:top w:val="none" w:sz="0" w:space="0" w:color="auto"/>
        <w:left w:val="none" w:sz="0" w:space="0" w:color="auto"/>
        <w:bottom w:val="none" w:sz="0" w:space="0" w:color="auto"/>
        <w:right w:val="none" w:sz="0" w:space="0" w:color="auto"/>
      </w:divBdr>
    </w:div>
    <w:div w:id="1408308659">
      <w:bodyDiv w:val="1"/>
      <w:marLeft w:val="0"/>
      <w:marRight w:val="0"/>
      <w:marTop w:val="0"/>
      <w:marBottom w:val="0"/>
      <w:divBdr>
        <w:top w:val="none" w:sz="0" w:space="0" w:color="auto"/>
        <w:left w:val="none" w:sz="0" w:space="0" w:color="auto"/>
        <w:bottom w:val="none" w:sz="0" w:space="0" w:color="auto"/>
        <w:right w:val="none" w:sz="0" w:space="0" w:color="auto"/>
      </w:divBdr>
    </w:div>
    <w:div w:id="1556118098">
      <w:bodyDiv w:val="1"/>
      <w:marLeft w:val="0"/>
      <w:marRight w:val="0"/>
      <w:marTop w:val="0"/>
      <w:marBottom w:val="0"/>
      <w:divBdr>
        <w:top w:val="none" w:sz="0" w:space="0" w:color="auto"/>
        <w:left w:val="none" w:sz="0" w:space="0" w:color="auto"/>
        <w:bottom w:val="none" w:sz="0" w:space="0" w:color="auto"/>
        <w:right w:val="none" w:sz="0" w:space="0" w:color="auto"/>
      </w:divBdr>
    </w:div>
    <w:div w:id="1669866404">
      <w:bodyDiv w:val="1"/>
      <w:marLeft w:val="0"/>
      <w:marRight w:val="0"/>
      <w:marTop w:val="0"/>
      <w:marBottom w:val="0"/>
      <w:divBdr>
        <w:top w:val="none" w:sz="0" w:space="0" w:color="auto"/>
        <w:left w:val="none" w:sz="0" w:space="0" w:color="auto"/>
        <w:bottom w:val="none" w:sz="0" w:space="0" w:color="auto"/>
        <w:right w:val="none" w:sz="0" w:space="0" w:color="auto"/>
      </w:divBdr>
    </w:div>
    <w:div w:id="1846244129">
      <w:bodyDiv w:val="1"/>
      <w:marLeft w:val="0"/>
      <w:marRight w:val="0"/>
      <w:marTop w:val="0"/>
      <w:marBottom w:val="0"/>
      <w:divBdr>
        <w:top w:val="none" w:sz="0" w:space="0" w:color="auto"/>
        <w:left w:val="none" w:sz="0" w:space="0" w:color="auto"/>
        <w:bottom w:val="none" w:sz="0" w:space="0" w:color="auto"/>
        <w:right w:val="none" w:sz="0" w:space="0" w:color="auto"/>
      </w:divBdr>
    </w:div>
    <w:div w:id="1870144665">
      <w:bodyDiv w:val="1"/>
      <w:marLeft w:val="0"/>
      <w:marRight w:val="0"/>
      <w:marTop w:val="0"/>
      <w:marBottom w:val="0"/>
      <w:divBdr>
        <w:top w:val="none" w:sz="0" w:space="0" w:color="auto"/>
        <w:left w:val="none" w:sz="0" w:space="0" w:color="auto"/>
        <w:bottom w:val="none" w:sz="0" w:space="0" w:color="auto"/>
        <w:right w:val="none" w:sz="0" w:space="0" w:color="auto"/>
      </w:divBdr>
    </w:div>
    <w:div w:id="2073651642">
      <w:bodyDiv w:val="1"/>
      <w:marLeft w:val="0"/>
      <w:marRight w:val="0"/>
      <w:marTop w:val="0"/>
      <w:marBottom w:val="0"/>
      <w:divBdr>
        <w:top w:val="none" w:sz="0" w:space="0" w:color="auto"/>
        <w:left w:val="none" w:sz="0" w:space="0" w:color="auto"/>
        <w:bottom w:val="none" w:sz="0" w:space="0" w:color="auto"/>
        <w:right w:val="none" w:sz="0" w:space="0" w:color="auto"/>
      </w:divBdr>
    </w:div>
    <w:div w:id="21337399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598</Words>
  <Characters>4143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Mündliche Anfrage Tempelhof bleibt Verkehrsflughafen die Zweite</vt:lpstr>
    </vt:vector>
  </TitlesOfParts>
  <Company>Bezirksamt Tempelhof-Schöneberg von Berlin</Company>
  <LinksUpToDate>false</LinksUpToDate>
  <CharactersWithSpaces>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Mündliche Anfrage Tempelhof bleibt Verkehrsflughafen die Zweite</dc:title>
  <dc:subject/>
  <dc:creator>Oliver Theel</dc:creator>
  <cp:keywords/>
  <cp:lastModifiedBy>Maximilian, Müller</cp:lastModifiedBy>
  <cp:revision>6</cp:revision>
  <cp:lastPrinted>2021-06-23T08:43:00Z</cp:lastPrinted>
  <dcterms:created xsi:type="dcterms:W3CDTF">2021-06-22T13:36:00Z</dcterms:created>
  <dcterms:modified xsi:type="dcterms:W3CDTF">2021-06-23T08:49:00Z</dcterms:modified>
</cp:coreProperties>
</file>