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10. Sitzung der Bezirksverordnetenversammlung Tempelhof-Schöneberg von Berlin am 31.08.2022</w:t>
      </w:r>
    </w:p>
    <w:p>
      <w:pPr>
        <w:pStyle w:val="Titel"/>
        <w:rPr>
          <w:rStyle w:val="TitelZchn"/>
        </w:rPr>
      </w:pPr>
      <w:r>
        <w:rPr>
          <w:rStyle w:val="TitelZchn"/>
        </w:rPr>
        <w:t xml:space="preserve">Antwort auf die mündliche Anfrage </w:t>
      </w:r>
      <w:r>
        <w:rPr>
          <w:rStyle w:val="Fett"/>
        </w:rPr>
        <w:t>Nr.</w:t>
      </w:r>
      <w:r>
        <w:rPr>
          <w:rStyle w:val="TitelZchn"/>
        </w:rPr>
        <w:t xml:space="preserve"> 21 der BV</w:t>
      </w:r>
      <w:r>
        <w:t xml:space="preserve"> </w:t>
      </w:r>
      <w:r>
        <w:rPr>
          <w:rStyle w:val="TitelZchn"/>
        </w:rPr>
        <w:t xml:space="preserve">Dr. Christine </w:t>
      </w:r>
      <w:proofErr w:type="spellStart"/>
      <w:r>
        <w:rPr>
          <w:rStyle w:val="TitelZchn"/>
        </w:rPr>
        <w:t>Scherzinger</w:t>
      </w:r>
      <w:proofErr w:type="spellEnd"/>
      <w:r>
        <w:rPr>
          <w:rStyle w:val="TitelZchn"/>
        </w:rPr>
        <w:t xml:space="preserve"> (Linke)</w:t>
      </w:r>
    </w:p>
    <w:p>
      <w:pPr>
        <w:pStyle w:val="Titel"/>
      </w:pPr>
      <w:r>
        <w:t xml:space="preserve">Über: Neubauvorhaben </w:t>
      </w:r>
      <w:proofErr w:type="spellStart"/>
      <w:r>
        <w:t>Degewo</w:t>
      </w:r>
      <w:proofErr w:type="spellEnd"/>
      <w:r>
        <w:t xml:space="preserve">: </w:t>
      </w:r>
      <w:proofErr w:type="spellStart"/>
      <w:r>
        <w:t>Beyrodtstr</w:t>
      </w:r>
      <w:proofErr w:type="spellEnd"/>
      <w:r>
        <w:t>. /</w:t>
      </w:r>
      <w:proofErr w:type="spellStart"/>
      <w:r>
        <w:t>Welterpfad</w:t>
      </w:r>
      <w:proofErr w:type="spellEnd"/>
      <w:r>
        <w:t xml:space="preserve">: Müssen bald Fledermäuse den </w:t>
      </w:r>
      <w:proofErr w:type="spellStart"/>
      <w:r>
        <w:t>Fällarbeiten</w:t>
      </w:r>
      <w:proofErr w:type="spellEnd"/>
      <w:r>
        <w:t xml:space="preserve"> weichen?</w:t>
      </w:r>
    </w:p>
    <w:p>
      <w:pPr>
        <w:pStyle w:val="berschrift1"/>
      </w:pPr>
      <w:r>
        <w:t>1.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Inwieweit wurde das Artenschutzgutachten im Lauf des Verfahrens verändert?</w:t>
      </w:r>
    </w:p>
    <w:p>
      <w:pPr>
        <w:pStyle w:val="berschrift1"/>
      </w:pPr>
      <w:r>
        <w:t>Antwort auf 1. Frage</w:t>
      </w:r>
    </w:p>
    <w:p>
      <w:pPr>
        <w:rPr>
          <w:lang w:eastAsia="de-DE"/>
        </w:rPr>
      </w:pPr>
      <w:r>
        <w:rPr>
          <w:lang w:eastAsia="de-DE"/>
        </w:rPr>
        <w:t>In 2022 wurden ergänzende Untersuchungen zur Erfassung von Fledermäuse nach vorheriger Abstimmung mit dem Umwelt- und Naturschutzamt beauftragt. Untersuchungsergebnisse liegen bisher noch nicht vor.</w:t>
      </w:r>
      <w:bookmarkStart w:id="0" w:name="_GoBack"/>
      <w:bookmarkEnd w:id="0"/>
    </w:p>
    <w:p>
      <w:pPr>
        <w:pStyle w:val="berschrift1"/>
      </w:pPr>
      <w:r>
        <w:t>2.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 xml:space="preserve">Inwieweit kann mit den </w:t>
      </w:r>
      <w:proofErr w:type="spellStart"/>
      <w:r>
        <w:rPr>
          <w:rFonts w:asciiTheme="minorHAnsi" w:hAnsiTheme="minorHAnsi"/>
          <w:noProof w:val="0"/>
          <w:color w:val="auto"/>
          <w:sz w:val="24"/>
          <w:lang w:eastAsia="en-US"/>
        </w:rPr>
        <w:t>Fällarbeiten</w:t>
      </w:r>
      <w:proofErr w:type="spellEnd"/>
      <w:r>
        <w:rPr>
          <w:rFonts w:asciiTheme="minorHAnsi" w:hAnsiTheme="minorHAnsi"/>
          <w:noProof w:val="0"/>
          <w:color w:val="auto"/>
          <w:sz w:val="24"/>
          <w:lang w:eastAsia="en-US"/>
        </w:rPr>
        <w:t xml:space="preserve"> ab Oktober 2022 gerechnet werden?</w:t>
      </w:r>
    </w:p>
    <w:p>
      <w:pPr>
        <w:pStyle w:val="berschrift1"/>
      </w:pPr>
      <w:r>
        <w:t>Antwort auf 2. Frage</w:t>
      </w:r>
    </w:p>
    <w:p>
      <w:pPr>
        <w:rPr>
          <w:lang w:eastAsia="de-DE"/>
        </w:rPr>
      </w:pPr>
      <w:r>
        <w:rPr>
          <w:lang w:eastAsia="de-DE"/>
        </w:rPr>
        <w:lastRenderedPageBreak/>
        <w:t>Seitens des Umwelt- und Naturschutzamtes wurde bisher keine Genehmigung zur Fällung der vom Bauvorhaben betroffenen Bäume erteilt. Über die weitere Zeitplanung liegen keine Informationen vor.</w:t>
      </w:r>
    </w:p>
    <w:p>
      <w:pPr>
        <w:pStyle w:val="berschrift1"/>
      </w:pPr>
      <w:r>
        <w:t>Zusatzfragen 1</w:t>
      </w:r>
    </w:p>
    <w:p>
      <w:pPr>
        <w:pStyle w:val="berschrift1"/>
        <w:rPr>
          <w:rFonts w:asciiTheme="minorHAnsi" w:hAnsiTheme="minorHAnsi"/>
          <w:noProof w:val="0"/>
          <w:color w:val="auto"/>
          <w:sz w:val="24"/>
        </w:rPr>
      </w:pPr>
      <w:r>
        <w:rPr>
          <w:rFonts w:asciiTheme="minorHAnsi" w:hAnsiTheme="minorHAnsi"/>
          <w:noProof w:val="0"/>
          <w:color w:val="auto"/>
          <w:sz w:val="24"/>
        </w:rPr>
        <w:t xml:space="preserve">Werden </w:t>
      </w:r>
      <w:proofErr w:type="gramStart"/>
      <w:r>
        <w:rPr>
          <w:rFonts w:asciiTheme="minorHAnsi" w:hAnsiTheme="minorHAnsi"/>
          <w:noProof w:val="0"/>
          <w:color w:val="auto"/>
          <w:sz w:val="24"/>
        </w:rPr>
        <w:t xml:space="preserve">die </w:t>
      </w:r>
      <w:proofErr w:type="spellStart"/>
      <w:r>
        <w:rPr>
          <w:rFonts w:asciiTheme="minorHAnsi" w:hAnsiTheme="minorHAnsi"/>
          <w:noProof w:val="0"/>
          <w:color w:val="auto"/>
          <w:sz w:val="24"/>
        </w:rPr>
        <w:t>BewohnerInnen</w:t>
      </w:r>
      <w:proofErr w:type="spellEnd"/>
      <w:proofErr w:type="gramEnd"/>
      <w:r>
        <w:rPr>
          <w:rFonts w:asciiTheme="minorHAnsi" w:hAnsiTheme="minorHAnsi"/>
          <w:noProof w:val="0"/>
          <w:color w:val="auto"/>
          <w:sz w:val="24"/>
        </w:rPr>
        <w:t xml:space="preserve"> vor den </w:t>
      </w:r>
      <w:proofErr w:type="spellStart"/>
      <w:r>
        <w:rPr>
          <w:rFonts w:asciiTheme="minorHAnsi" w:hAnsiTheme="minorHAnsi"/>
          <w:noProof w:val="0"/>
          <w:color w:val="auto"/>
          <w:sz w:val="24"/>
        </w:rPr>
        <w:t>Fällarbeiten</w:t>
      </w:r>
      <w:proofErr w:type="spellEnd"/>
      <w:r>
        <w:rPr>
          <w:rFonts w:asciiTheme="minorHAnsi" w:hAnsiTheme="minorHAnsi"/>
          <w:noProof w:val="0"/>
          <w:color w:val="auto"/>
          <w:sz w:val="24"/>
        </w:rPr>
        <w:t xml:space="preserve"> nochmals über die Ergebnisse der Höhlenerkundung/Fledermäuse informiert?</w:t>
      </w:r>
    </w:p>
    <w:p>
      <w:pPr>
        <w:pStyle w:val="berschrift1"/>
      </w:pPr>
      <w:r>
        <w:t>Antwort</w:t>
      </w:r>
    </w:p>
    <w:p>
      <w:pPr>
        <w:rPr>
          <w:lang w:eastAsia="de-DE"/>
        </w:rPr>
      </w:pPr>
      <w:r>
        <w:rPr>
          <w:lang w:eastAsia="de-DE"/>
        </w:rPr>
        <w:t xml:space="preserve">Im Falle einer Beseitigung von Bäumen, für die geschützte Lebensstätten nachgewiesen sind, werden im Rahmen der fachlichen Prüfung die notwendigen Auflagen zur Durchführung der Arbeiten bzw. Herstellung von Ersatzlebensstätten erteilt. Eine gesonderte Information der </w:t>
      </w:r>
      <w:proofErr w:type="spellStart"/>
      <w:r>
        <w:rPr>
          <w:lang w:eastAsia="de-DE"/>
        </w:rPr>
        <w:t>Anwohner_innen</w:t>
      </w:r>
      <w:proofErr w:type="spellEnd"/>
      <w:r>
        <w:rPr>
          <w:lang w:eastAsia="de-DE"/>
        </w:rPr>
        <w:t xml:space="preserve"> ist nicht vorgesehen.</w:t>
      </w:r>
    </w:p>
    <w:p>
      <w:pPr>
        <w:pStyle w:val="berschrift1"/>
      </w:pPr>
      <w:r>
        <w:t>Zusatzfragen 2</w:t>
      </w:r>
    </w:p>
    <w:p>
      <w:pPr>
        <w:pStyle w:val="berschrift1"/>
        <w:rPr>
          <w:rFonts w:asciiTheme="minorHAnsi" w:hAnsiTheme="minorHAnsi"/>
          <w:noProof w:val="0"/>
          <w:color w:val="auto"/>
          <w:sz w:val="24"/>
        </w:rPr>
      </w:pPr>
      <w:r>
        <w:rPr>
          <w:rFonts w:asciiTheme="minorHAnsi" w:hAnsiTheme="minorHAnsi"/>
          <w:noProof w:val="0"/>
          <w:color w:val="auto"/>
          <w:sz w:val="24"/>
        </w:rPr>
        <w:t xml:space="preserve">Ist es der </w:t>
      </w:r>
      <w:proofErr w:type="spellStart"/>
      <w:r>
        <w:rPr>
          <w:rFonts w:asciiTheme="minorHAnsi" w:hAnsiTheme="minorHAnsi"/>
          <w:noProof w:val="0"/>
          <w:color w:val="auto"/>
          <w:sz w:val="24"/>
        </w:rPr>
        <w:t>Degewo</w:t>
      </w:r>
      <w:proofErr w:type="spellEnd"/>
      <w:r>
        <w:rPr>
          <w:rFonts w:asciiTheme="minorHAnsi" w:hAnsiTheme="minorHAnsi"/>
          <w:noProof w:val="0"/>
          <w:color w:val="auto"/>
          <w:sz w:val="24"/>
        </w:rPr>
        <w:t xml:space="preserve"> und dem Bezirksamt bewusst, dass die nachträglichen Schritte der Beteiligung alle von </w:t>
      </w:r>
      <w:proofErr w:type="gramStart"/>
      <w:r>
        <w:rPr>
          <w:rFonts w:asciiTheme="minorHAnsi" w:hAnsiTheme="minorHAnsi"/>
          <w:noProof w:val="0"/>
          <w:color w:val="auto"/>
          <w:sz w:val="24"/>
        </w:rPr>
        <w:t xml:space="preserve">den </w:t>
      </w:r>
      <w:proofErr w:type="spellStart"/>
      <w:r>
        <w:rPr>
          <w:rFonts w:asciiTheme="minorHAnsi" w:hAnsiTheme="minorHAnsi"/>
          <w:noProof w:val="0"/>
          <w:color w:val="auto"/>
          <w:sz w:val="24"/>
        </w:rPr>
        <w:t>BürgerInnen</w:t>
      </w:r>
      <w:proofErr w:type="spellEnd"/>
      <w:proofErr w:type="gramEnd"/>
      <w:r>
        <w:rPr>
          <w:rFonts w:asciiTheme="minorHAnsi" w:hAnsiTheme="minorHAnsi"/>
          <w:noProof w:val="0"/>
          <w:color w:val="auto"/>
          <w:sz w:val="24"/>
        </w:rPr>
        <w:t xml:space="preserve"> vor Ort eingefordert wurden?</w:t>
      </w:r>
    </w:p>
    <w:p>
      <w:pPr>
        <w:pStyle w:val="berschrift1"/>
      </w:pPr>
      <w:r>
        <w:t>Antwort</w:t>
      </w:r>
    </w:p>
    <w:p>
      <w:pPr>
        <w:rPr>
          <w:lang w:eastAsia="de-DE"/>
        </w:rPr>
      </w:pPr>
      <w:r>
        <w:rPr>
          <w:lang w:eastAsia="de-DE"/>
        </w:rPr>
        <w:t xml:space="preserve">Das Umwelt- und Naturschutzamt hat Kenntnis über das Engagement der </w:t>
      </w:r>
      <w:proofErr w:type="spellStart"/>
      <w:r>
        <w:rPr>
          <w:lang w:eastAsia="de-DE"/>
        </w:rPr>
        <w:t>Bürger_innen</w:t>
      </w:r>
      <w:proofErr w:type="spellEnd"/>
      <w:r>
        <w:rPr>
          <w:lang w:eastAsia="de-DE"/>
        </w:rPr>
        <w:t xml:space="preserve"> zum Erhalt der Bäume. Die entsprechenden Hinweise sind in die Abstimmungen mit der </w:t>
      </w:r>
      <w:proofErr w:type="spellStart"/>
      <w:r>
        <w:rPr>
          <w:lang w:eastAsia="de-DE"/>
        </w:rPr>
        <w:t>Degewo</w:t>
      </w:r>
      <w:proofErr w:type="spellEnd"/>
      <w:r>
        <w:rPr>
          <w:lang w:eastAsia="de-DE"/>
        </w:rPr>
        <w:t xml:space="preserve"> eingeflossen.</w:t>
      </w:r>
    </w:p>
    <w:p>
      <w:pPr>
        <w:pStyle w:val="Unterschrift"/>
      </w:pPr>
      <w:r>
        <w:t>Bezirksstadträtin Saskia Ellenbeck</w:t>
      </w:r>
    </w:p>
    <w:p>
      <w:pPr>
        <w:pStyle w:val="Unterschrift"/>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E47B1E"/>
    <w:multiLevelType w:val="hybridMultilevel"/>
    <w:tmpl w:val="46F82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2"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6"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9"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1"/>
  </w:num>
  <w:num w:numId="6">
    <w:abstractNumId w:val="35"/>
  </w:num>
  <w:num w:numId="7">
    <w:abstractNumId w:val="13"/>
  </w:num>
  <w:num w:numId="8">
    <w:abstractNumId w:val="13"/>
  </w:num>
  <w:num w:numId="9">
    <w:abstractNumId w:val="13"/>
  </w:num>
  <w:num w:numId="10">
    <w:abstractNumId w:val="13"/>
  </w:num>
  <w:num w:numId="11">
    <w:abstractNumId w:val="17"/>
  </w:num>
  <w:num w:numId="12">
    <w:abstractNumId w:val="17"/>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8"/>
  </w:num>
  <w:num w:numId="24">
    <w:abstractNumId w:val="25"/>
  </w:num>
  <w:num w:numId="25">
    <w:abstractNumId w:val="21"/>
  </w:num>
  <w:num w:numId="26">
    <w:abstractNumId w:val="30"/>
  </w:num>
  <w:num w:numId="27">
    <w:abstractNumId w:val="15"/>
  </w:num>
  <w:num w:numId="28">
    <w:abstractNumId w:val="15"/>
    <w:lvlOverride w:ilvl="0">
      <w:startOverride w:val="1"/>
    </w:lvlOverride>
  </w:num>
  <w:num w:numId="29">
    <w:abstractNumId w:val="26"/>
  </w:num>
  <w:num w:numId="30">
    <w:abstractNumId w:val="32"/>
  </w:num>
  <w:num w:numId="31">
    <w:abstractNumId w:val="14"/>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2"/>
  </w:num>
  <w:num w:numId="41">
    <w:abstractNumId w:val="36"/>
  </w:num>
  <w:num w:numId="42">
    <w:abstractNumId w:val="24"/>
  </w:num>
  <w:num w:numId="43">
    <w:abstractNumId w:val="16"/>
  </w:num>
  <w:num w:numId="44">
    <w:abstractNumId w:val="29"/>
  </w:num>
  <w:num w:numId="45">
    <w:abstractNumId w:val="19"/>
  </w:num>
  <w:num w:numId="46">
    <w:abstractNumId w:val="22"/>
  </w:num>
  <w:num w:numId="47">
    <w:abstractNumId w:val="33"/>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B321-6A54-4A3C-B465-1FCD083D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Ellenbeck, Saskia</cp:lastModifiedBy>
  <cp:revision>3</cp:revision>
  <cp:lastPrinted>2019-12-05T07:44:00Z</cp:lastPrinted>
  <dcterms:created xsi:type="dcterms:W3CDTF">2022-08-30T13:52:00Z</dcterms:created>
  <dcterms:modified xsi:type="dcterms:W3CDTF">2022-08-31T10:47:00Z</dcterms:modified>
</cp:coreProperties>
</file>