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 w:rsidR="00C706DD" w14:paraId="1DAD3425" w14:textId="77777777" w:rsidTr="00C7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 w14:paraId="7B2926F4" w14:textId="77777777" w:rsidR="00C706DD" w:rsidRDefault="00C658AA">
            <w:pPr>
              <w:pStyle w:val="BAT-S"/>
              <w:ind w:left="-105"/>
            </w:pPr>
            <w:r>
              <w:t>Bezirksamt Tempelhof-Schöneberg von Berlin</w:t>
            </w:r>
          </w:p>
          <w:p w14:paraId="74C85D91" w14:textId="77777777" w:rsidR="00C706DD" w:rsidRDefault="00C658AA">
            <w:pPr>
              <w:pStyle w:val="Abteilung"/>
              <w:ind w:left="-105"/>
            </w:pPr>
            <w:r>
              <w:t xml:space="preserve">Abteilung für Ordnung, Straßen, Grünflächen, Umwelt und Naturschutz </w:t>
            </w:r>
          </w:p>
        </w:tc>
        <w:tc>
          <w:tcPr>
            <w:tcW w:w="2410" w:type="dxa"/>
          </w:tcPr>
          <w:p w14:paraId="45BA787D" w14:textId="77777777" w:rsidR="00C706DD" w:rsidRDefault="00C658A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75D1F989" wp14:editId="135EEAFE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63607" w14:textId="77777777" w:rsidR="00C706DD" w:rsidRDefault="00C658AA">
      <w:pPr>
        <w:pStyle w:val="Hervorhebungmittig"/>
      </w:pPr>
      <w:r>
        <w:t>Es gilt das gesprochene Wort</w:t>
      </w:r>
    </w:p>
    <w:p w14:paraId="21436211" w14:textId="77777777" w:rsidR="00C706DD" w:rsidRDefault="00C706DD"/>
    <w:p w14:paraId="3115F082" w14:textId="77777777" w:rsidR="00C706DD" w:rsidRDefault="00C658AA">
      <w:pPr>
        <w:pStyle w:val="XYSitzungderBVV"/>
      </w:pPr>
      <w:r>
        <w:t xml:space="preserve">3. Sitzung der Bezirksverordnetenversammlung Tempelhof-Schöneberg von Berlin am </w:t>
      </w:r>
      <w:r>
        <w:t>15.12.2021</w:t>
      </w:r>
    </w:p>
    <w:p w14:paraId="31B865E6" w14:textId="77777777" w:rsidR="00C706DD" w:rsidRDefault="00C658AA">
      <w:pPr>
        <w:pStyle w:val="Titel"/>
        <w:rPr>
          <w:rStyle w:val="TitelZchn"/>
          <w:sz w:val="36"/>
          <w:szCs w:val="36"/>
        </w:rPr>
      </w:pPr>
      <w:r>
        <w:rPr>
          <w:rStyle w:val="TitelZchn"/>
          <w:sz w:val="36"/>
          <w:szCs w:val="36"/>
        </w:rPr>
        <w:t xml:space="preserve">Antwort auf die mündliche Anfrage </w:t>
      </w:r>
      <w:r>
        <w:rPr>
          <w:rStyle w:val="Fett"/>
          <w:sz w:val="36"/>
          <w:szCs w:val="36"/>
        </w:rPr>
        <w:t>Nr.</w:t>
      </w:r>
      <w:r>
        <w:rPr>
          <w:rStyle w:val="TitelZchn"/>
          <w:sz w:val="36"/>
          <w:szCs w:val="36"/>
        </w:rPr>
        <w:t xml:space="preserve"> </w:t>
      </w:r>
      <w:r>
        <w:rPr>
          <w:rStyle w:val="Formatvorlage4"/>
          <w:sz w:val="36"/>
          <w:szCs w:val="36"/>
        </w:rPr>
        <w:t>14</w:t>
      </w:r>
      <w:r>
        <w:rPr>
          <w:rStyle w:val="TitelZchn"/>
          <w:sz w:val="36"/>
          <w:szCs w:val="36"/>
        </w:rPr>
        <w:t xml:space="preserve"> </w:t>
      </w:r>
    </w:p>
    <w:p w14:paraId="0A29E4A7" w14:textId="77777777" w:rsidR="00C706DD" w:rsidRDefault="00C658AA">
      <w:pPr>
        <w:pStyle w:val="Titel"/>
        <w:rPr>
          <w:rStyle w:val="TitelZchn"/>
          <w:sz w:val="36"/>
          <w:szCs w:val="36"/>
        </w:rPr>
      </w:pPr>
      <w:r>
        <w:rPr>
          <w:rStyle w:val="TitelZchn"/>
          <w:sz w:val="36"/>
          <w:szCs w:val="36"/>
        </w:rPr>
        <w:t>der BV Dr. Christine Scherzinger</w:t>
      </w:r>
    </w:p>
    <w:p w14:paraId="043581B6" w14:textId="77777777" w:rsidR="00C706DD" w:rsidRDefault="00C706DD">
      <w:pPr>
        <w:pStyle w:val="Titel"/>
        <w:jc w:val="left"/>
        <w:rPr>
          <w:sz w:val="36"/>
          <w:szCs w:val="36"/>
        </w:rPr>
      </w:pPr>
    </w:p>
    <w:p w14:paraId="13BDC896" w14:textId="77777777" w:rsidR="00C706DD" w:rsidRDefault="00C658AA">
      <w:pPr>
        <w:pStyle w:val="Titel"/>
        <w:jc w:val="left"/>
      </w:pPr>
      <w:r>
        <w:rPr>
          <w:sz w:val="36"/>
          <w:szCs w:val="36"/>
        </w:rPr>
        <w:t xml:space="preserve">Aussetzung der Fällgenehmigung </w:t>
      </w:r>
      <w:proofErr w:type="spellStart"/>
      <w:r>
        <w:rPr>
          <w:sz w:val="36"/>
          <w:szCs w:val="36"/>
        </w:rPr>
        <w:t>Beyrodtstraße</w:t>
      </w:r>
      <w:proofErr w:type="spellEnd"/>
      <w:r>
        <w:rPr>
          <w:sz w:val="36"/>
          <w:szCs w:val="36"/>
        </w:rPr>
        <w:t>/Kaiserallee 12277</w:t>
      </w:r>
    </w:p>
    <w:p w14:paraId="72C4CF12" w14:textId="77777777" w:rsidR="00C706DD" w:rsidRDefault="00C658AA">
      <w:pPr>
        <w:pStyle w:val="berschrift1"/>
      </w:pPr>
      <w:r>
        <w:t>1. Frage</w:t>
      </w:r>
    </w:p>
    <w:p w14:paraId="0348E8AB" w14:textId="77777777" w:rsidR="00C706DD" w:rsidRDefault="00C658AA">
      <w:pPr>
        <w:tabs>
          <w:tab w:val="left" w:pos="3105"/>
        </w:tabs>
      </w:pPr>
      <w:r>
        <w:t>Inwieweit wird die Fällgenehmigung so lange ausgesetzt, bis über das Bauvorhaben entschieden wird</w:t>
      </w:r>
      <w:r>
        <w:t>?</w:t>
      </w:r>
    </w:p>
    <w:p w14:paraId="1F1296CE" w14:textId="77777777" w:rsidR="00C706DD" w:rsidRDefault="00C658AA">
      <w:pPr>
        <w:pStyle w:val="berschrift1"/>
      </w:pPr>
      <w:r>
        <w:t>Antwort auf 1. Frage</w:t>
      </w:r>
    </w:p>
    <w:p w14:paraId="27301689" w14:textId="77777777" w:rsidR="00C706DD" w:rsidRDefault="00C658AA">
      <w:pPr>
        <w:tabs>
          <w:tab w:val="left" w:pos="3105"/>
        </w:tabs>
      </w:pPr>
      <w:r>
        <w:t xml:space="preserve">Die beantragte Fällgenehmigung kann nach § 5 (1) Nr. 2 </w:t>
      </w:r>
      <w:proofErr w:type="spellStart"/>
      <w:r>
        <w:t>BaumSchVO</w:t>
      </w:r>
      <w:proofErr w:type="spellEnd"/>
      <w:r>
        <w:t xml:space="preserve"> nur erteilt werden, </w:t>
      </w:r>
      <w:proofErr w:type="gramStart"/>
      <w:r>
        <w:t>wenn  „</w:t>
      </w:r>
      <w:proofErr w:type="gramEnd"/>
      <w:r>
        <w:t>eine sonst zulässige Nutzung des Grundstücks nicht oder nur unter wesentlichen Beschränkungen verwirklicht werden kann oder eine solche Nutzu</w:t>
      </w:r>
      <w:r>
        <w:t xml:space="preserve">ng unzumutbar beeinträchtigt wird“. Im Hinblick auf die anhaltende bauaufsichtliche Prüfung der Genehmigungsfähigkeit wurde daher bisher keine Fällgenehmigung erteilt. </w:t>
      </w:r>
    </w:p>
    <w:p w14:paraId="7ADD4B00" w14:textId="77777777" w:rsidR="00C706DD" w:rsidRDefault="00C658AA">
      <w:pPr>
        <w:pStyle w:val="berschrift1"/>
      </w:pPr>
      <w:r>
        <w:t>2. Frage</w:t>
      </w:r>
    </w:p>
    <w:p w14:paraId="169338E9" w14:textId="77777777" w:rsidR="00C706DD" w:rsidRDefault="00C658AA">
      <w:pPr>
        <w:tabs>
          <w:tab w:val="left" w:pos="3105"/>
        </w:tabs>
      </w:pPr>
      <w:r>
        <w:t>Unter welchen Bedingungen wird der Bauantrag seitens des Bezirksamts genehmigt</w:t>
      </w:r>
      <w:r>
        <w:t>?</w:t>
      </w:r>
    </w:p>
    <w:p w14:paraId="28FB0A81" w14:textId="77777777" w:rsidR="00C706DD" w:rsidRDefault="00C658AA">
      <w:pPr>
        <w:pStyle w:val="berschrift1"/>
      </w:pPr>
      <w:r>
        <w:t>Antwort auf 2. Frage</w:t>
      </w:r>
    </w:p>
    <w:p w14:paraId="41CEB1C2" w14:textId="77777777" w:rsidR="00C706DD" w:rsidRDefault="00C658AA">
      <w:pPr>
        <w:tabs>
          <w:tab w:val="left" w:pos="3105"/>
        </w:tabs>
      </w:pPr>
      <w:r>
        <w:t>Text der 2. Antwort</w:t>
      </w:r>
    </w:p>
    <w:p w14:paraId="3186307A" w14:textId="77777777" w:rsidR="00C706DD" w:rsidRDefault="00C658AA">
      <w:pPr>
        <w:pStyle w:val="berschrift1"/>
      </w:pPr>
      <w:r>
        <w:t>1. Nachfrage</w:t>
      </w:r>
    </w:p>
    <w:p w14:paraId="03FE795D" w14:textId="77777777" w:rsidR="00C706DD" w:rsidRDefault="00C658AA">
      <w:pPr>
        <w:tabs>
          <w:tab w:val="left" w:pos="3105"/>
        </w:tabs>
      </w:pPr>
      <w:r>
        <w:t>Beruft sich die DEGEWO auf den Vorbescheid und verbleibt sie bei ihren Plänen?</w:t>
      </w:r>
    </w:p>
    <w:p w14:paraId="54828B5F" w14:textId="77777777" w:rsidR="00C706DD" w:rsidRDefault="00C658AA">
      <w:pPr>
        <w:pStyle w:val="berschrift1"/>
      </w:pPr>
      <w:r>
        <w:lastRenderedPageBreak/>
        <w:t>Antwort auf die 1. Nachfrage</w:t>
      </w:r>
    </w:p>
    <w:p w14:paraId="2F29AA42" w14:textId="77777777" w:rsidR="00C706DD" w:rsidRDefault="00C658AA">
      <w:pPr>
        <w:tabs>
          <w:tab w:val="left" w:pos="3105"/>
        </w:tabs>
      </w:pPr>
      <w:r>
        <w:t>Text der 1. Antwort der Nachfrage</w:t>
      </w:r>
    </w:p>
    <w:p w14:paraId="6C756B48" w14:textId="77777777" w:rsidR="00C706DD" w:rsidRDefault="00C658AA">
      <w:pPr>
        <w:pStyle w:val="berschrift1"/>
      </w:pPr>
      <w:r>
        <w:t>2. Nachfrage</w:t>
      </w:r>
    </w:p>
    <w:p w14:paraId="6FA1AA08" w14:textId="77777777" w:rsidR="00C706DD" w:rsidRDefault="00C658AA">
      <w:pPr>
        <w:tabs>
          <w:tab w:val="left" w:pos="3105"/>
        </w:tabs>
      </w:pPr>
      <w:r>
        <w:t>Werden die Mieter und Mieterinnen noch in den</w:t>
      </w:r>
      <w:r>
        <w:t xml:space="preserve"> Prozess eingebunden?</w:t>
      </w:r>
    </w:p>
    <w:p w14:paraId="2804DEEE" w14:textId="77777777" w:rsidR="00C706DD" w:rsidRDefault="00C658AA">
      <w:pPr>
        <w:pStyle w:val="berschrift1"/>
      </w:pPr>
      <w:r>
        <w:t>Antwort auf die 2. Nachfrage</w:t>
      </w:r>
    </w:p>
    <w:p w14:paraId="5DE92B33" w14:textId="77777777" w:rsidR="00C706DD" w:rsidRDefault="00C658AA">
      <w:pPr>
        <w:tabs>
          <w:tab w:val="left" w:pos="6360"/>
        </w:tabs>
        <w:rPr>
          <w:lang w:eastAsia="de-DE"/>
        </w:rPr>
      </w:pPr>
      <w:r>
        <w:rPr>
          <w:lang w:eastAsia="de-DE"/>
        </w:rPr>
        <w:t>Text der 2. Antwort der Nachfrage</w:t>
      </w:r>
    </w:p>
    <w:p w14:paraId="552B1C17" w14:textId="77777777" w:rsidR="00C706DD" w:rsidRDefault="00C658AA">
      <w:pPr>
        <w:pStyle w:val="Unterschrift"/>
      </w:pPr>
      <w:r>
        <w:t>Bezirksstadträtin Saskia Ellenbeck</w:t>
      </w:r>
    </w:p>
    <w:p w14:paraId="71E19304" w14:textId="77777777" w:rsidR="00C706DD" w:rsidRDefault="00C706DD">
      <w:pPr>
        <w:pStyle w:val="Unterschrift"/>
      </w:pPr>
    </w:p>
    <w:sectPr w:rsidR="00C70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ABC9" w14:textId="77777777" w:rsidR="00C658AA" w:rsidRDefault="00C658AA">
      <w:r>
        <w:separator/>
      </w:r>
    </w:p>
  </w:endnote>
  <w:endnote w:type="continuationSeparator" w:id="0">
    <w:p w14:paraId="5B2691A9" w14:textId="77777777" w:rsidR="00C658AA" w:rsidRDefault="00C6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AA83" w14:textId="77777777" w:rsidR="00C706DD" w:rsidRDefault="00C70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D31" w14:textId="77777777" w:rsidR="00C706DD" w:rsidRDefault="00C706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FE2" w14:textId="77777777" w:rsidR="00C706DD" w:rsidRDefault="00C706DD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684D" w14:textId="77777777" w:rsidR="00C658AA" w:rsidRDefault="00C658AA"/>
  </w:footnote>
  <w:footnote w:type="continuationSeparator" w:id="0">
    <w:p w14:paraId="71936337" w14:textId="77777777" w:rsidR="00C658AA" w:rsidRDefault="00C65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C5D5" w14:textId="77777777" w:rsidR="00C706DD" w:rsidRDefault="00C70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006206"/>
      <w:docPartObj>
        <w:docPartGallery w:val="Page Numbers (Top of Page)"/>
        <w:docPartUnique/>
      </w:docPartObj>
    </w:sdtPr>
    <w:sdtEndPr/>
    <w:sdtContent>
      <w:p w14:paraId="1F15BB68" w14:textId="77777777" w:rsidR="00C706DD" w:rsidRDefault="00C658AA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FC34359" w14:textId="77777777" w:rsidR="00C706DD" w:rsidRDefault="00C706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3D8D" w14:textId="77777777" w:rsidR="00C706DD" w:rsidRDefault="00C706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3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2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6"/>
  </w:num>
  <w:num w:numId="4">
    <w:abstractNumId w:val="30"/>
  </w:num>
  <w:num w:numId="5">
    <w:abstractNumId w:val="10"/>
  </w:num>
  <w:num w:numId="6">
    <w:abstractNumId w:val="34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17"/>
  </w:num>
  <w:num w:numId="24">
    <w:abstractNumId w:val="24"/>
  </w:num>
  <w:num w:numId="25">
    <w:abstractNumId w:val="20"/>
  </w:num>
  <w:num w:numId="26">
    <w:abstractNumId w:val="29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5"/>
  </w:num>
  <w:num w:numId="30">
    <w:abstractNumId w:val="31"/>
  </w:num>
  <w:num w:numId="31">
    <w:abstractNumId w:val="13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9"/>
  </w:num>
  <w:num w:numId="39">
    <w:abstractNumId w:val="9"/>
  </w:num>
  <w:num w:numId="40">
    <w:abstractNumId w:val="11"/>
  </w:num>
  <w:num w:numId="41">
    <w:abstractNumId w:val="35"/>
  </w:num>
  <w:num w:numId="42">
    <w:abstractNumId w:val="23"/>
  </w:num>
  <w:num w:numId="43">
    <w:abstractNumId w:val="15"/>
  </w:num>
  <w:num w:numId="44">
    <w:abstractNumId w:val="28"/>
  </w:num>
  <w:num w:numId="45">
    <w:abstractNumId w:val="18"/>
  </w:num>
  <w:num w:numId="46">
    <w:abstractNumId w:val="21"/>
  </w:num>
  <w:num w:numId="4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DD"/>
    <w:rsid w:val="00C658AA"/>
    <w:rsid w:val="00C706DD"/>
    <w:rsid w:val="00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43513"/>
  <w15:docId w15:val="{084A2795-A018-4AA8-8417-E0AB7E9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D589-48AB-4928-97CF-2734EE95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Preussler, Birke</dc:creator>
  <cp:keywords>Word-Vorlage mit CD Berlins</cp:keywords>
  <cp:lastModifiedBy>Kalender PB</cp:lastModifiedBy>
  <cp:revision>2</cp:revision>
  <cp:lastPrinted>2019-12-05T07:44:00Z</cp:lastPrinted>
  <dcterms:created xsi:type="dcterms:W3CDTF">2022-01-05T13:21:00Z</dcterms:created>
  <dcterms:modified xsi:type="dcterms:W3CDTF">2022-01-05T13:21:00Z</dcterms:modified>
</cp:coreProperties>
</file>