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4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6788"/>
        <w:gridCol w:w="3101"/>
      </w:tblGrid>
      <w:tr w:rsidR="002369E8" w14:paraId="6A669CFB" w14:textId="77777777" w:rsidTr="00236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434F33CF" w14:textId="77777777" w:rsidR="002369E8" w:rsidRDefault="0072535E">
            <w:pPr>
              <w:pStyle w:val="BAT-S"/>
            </w:pPr>
            <w:r>
              <w:t>Bezirksamt Tempelhof-Schöneberg von Berlin</w:t>
            </w:r>
          </w:p>
          <w:p w14:paraId="508370D4" w14:textId="77777777" w:rsidR="002369E8" w:rsidRDefault="0072535E">
            <w:pPr>
              <w:pStyle w:val="Abteilung"/>
              <w:ind w:left="-105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</w:rPr>
              <w:t>Abteilung Bürgerdienste, Ordnungsamt, Straßen- und Grünflächenamt</w:t>
            </w:r>
          </w:p>
        </w:tc>
        <w:tc>
          <w:tcPr>
            <w:tcW w:w="2410" w:type="dxa"/>
          </w:tcPr>
          <w:p w14:paraId="5D8C4CAE" w14:textId="77777777" w:rsidR="002369E8" w:rsidRDefault="0072535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Type Office" w:hAnsi="Berlin Type Office"/>
              </w:rPr>
            </w:pPr>
            <w:r>
              <w:rPr>
                <w:rFonts w:ascii="Berlin Type Office" w:hAnsi="Berlin Type Office"/>
                <w:noProof/>
                <w:lang w:eastAsia="de-DE"/>
              </w:rPr>
              <w:drawing>
                <wp:inline distT="0" distB="0" distL="0" distR="0" wp14:anchorId="6B604275" wp14:editId="66E26D20">
                  <wp:extent cx="1832400" cy="1069200"/>
                  <wp:effectExtent l="0" t="0" r="0" b="0"/>
                  <wp:docPr id="4" name="Grafik 4" descr="Logo Berlin mit Bär und Bezirksamt Tempelhof-Schöneberg mit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_BA_W_TESC_Logo_DE_V_PW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A126FE" w14:textId="77777777" w:rsidR="002369E8" w:rsidRDefault="0072535E">
      <w:pPr>
        <w:pStyle w:val="Hervorhebungmittig"/>
        <w:rPr>
          <w:rFonts w:ascii="Berlin Type Office" w:hAnsi="Berlin Type Office"/>
        </w:rPr>
      </w:pPr>
      <w:r>
        <w:rPr>
          <w:rFonts w:ascii="Berlin Type Office" w:hAnsi="Berlin Type Office"/>
        </w:rPr>
        <w:t>Es gilt das gesprochene Wort</w:t>
      </w:r>
    </w:p>
    <w:p w14:paraId="2A61C800" w14:textId="77777777" w:rsidR="002369E8" w:rsidRDefault="002369E8">
      <w:pPr>
        <w:rPr>
          <w:rFonts w:ascii="Berlin Type Office" w:hAnsi="Berlin Type Office"/>
        </w:rPr>
      </w:pPr>
    </w:p>
    <w:p w14:paraId="044266DE" w14:textId="77777777" w:rsidR="002369E8" w:rsidRDefault="0072535E">
      <w:pPr>
        <w:pStyle w:val="XYSitzungderBVV"/>
        <w:rPr>
          <w:rFonts w:ascii="Berlin Type Office" w:hAnsi="Berlin Type Office"/>
        </w:rPr>
      </w:pPr>
      <w:r>
        <w:rPr>
          <w:rFonts w:ascii="Berlin Type Office" w:hAnsi="Berlin Type Office"/>
        </w:rPr>
        <w:t xml:space="preserve">51. Sitzung der Bezirksverordnetenversammlung Tempelhof-Schöneberg von Berlin am </w:t>
      </w:r>
      <w:r>
        <w:rPr>
          <w:rFonts w:ascii="Berlin Type Office" w:hAnsi="Berlin Type Office"/>
        </w:rPr>
        <w:t>28.04.2021</w:t>
      </w:r>
    </w:p>
    <w:p w14:paraId="02711557" w14:textId="77777777" w:rsidR="002369E8" w:rsidRDefault="0072535E">
      <w:pPr>
        <w:pStyle w:val="Titel"/>
        <w:rPr>
          <w:rStyle w:val="TitelZchn"/>
        </w:rPr>
      </w:pPr>
      <w:r>
        <w:rPr>
          <w:rStyle w:val="TitelZchn"/>
          <w:szCs w:val="40"/>
        </w:rPr>
        <w:t xml:space="preserve">Antwort auf die mündliche Anfrage </w:t>
      </w:r>
      <w:r>
        <w:rPr>
          <w:rStyle w:val="Fett"/>
          <w:szCs w:val="40"/>
        </w:rPr>
        <w:t>Nr.</w:t>
      </w:r>
      <w:r>
        <w:rPr>
          <w:rStyle w:val="TitelZchn"/>
          <w:szCs w:val="40"/>
        </w:rPr>
        <w:t xml:space="preserve"> 25 der BV </w:t>
      </w:r>
      <w:r>
        <w:rPr>
          <w:b/>
          <w:bCs/>
          <w:szCs w:val="40"/>
        </w:rPr>
        <w:t>Dr. Christine Scherzinger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Style w:val="TitelZchn"/>
        </w:rPr>
        <w:t>(DIE LINKE)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5"/>
      </w:tblGrid>
      <w:tr w:rsidR="002369E8" w14:paraId="55CDF3CE" w14:textId="77777777">
        <w:trPr>
          <w:trHeight w:val="120"/>
        </w:trPr>
        <w:tc>
          <w:tcPr>
            <w:tcW w:w="2905" w:type="dxa"/>
          </w:tcPr>
          <w:p w14:paraId="474C510B" w14:textId="77777777" w:rsidR="002369E8" w:rsidRDefault="002369E8">
            <w:pPr>
              <w:autoSpaceDE w:val="0"/>
              <w:autoSpaceDN w:val="0"/>
              <w:adjustRightInd w:val="0"/>
              <w:spacing w:after="0" w:line="240" w:lineRule="auto"/>
              <w:rPr>
                <w:rFonts w:ascii="Berlin Type Office" w:hAnsi="Berlin Type Office" w:cs="Calibri"/>
                <w:color w:val="000000"/>
                <w:sz w:val="23"/>
                <w:szCs w:val="23"/>
              </w:rPr>
            </w:pPr>
          </w:p>
        </w:tc>
      </w:tr>
    </w:tbl>
    <w:p w14:paraId="590F0A63" w14:textId="77777777" w:rsidR="002369E8" w:rsidRDefault="0072535E">
      <w:pPr>
        <w:pStyle w:val="Titel"/>
      </w:pPr>
      <w:r>
        <w:t>„</w:t>
      </w:r>
      <w:proofErr w:type="spellStart"/>
      <w:r>
        <w:rPr>
          <w:rFonts w:ascii="Arial" w:hAnsi="Arial"/>
          <w:b/>
          <w:bCs/>
        </w:rPr>
        <w:t>Geisbergstr</w:t>
      </w:r>
      <w:proofErr w:type="spellEnd"/>
      <w:r>
        <w:rPr>
          <w:rFonts w:ascii="Arial" w:hAnsi="Arial"/>
          <w:b/>
          <w:bCs/>
        </w:rPr>
        <w:t>. 40: Problemimmobilie/spekulativer Leerstand?</w:t>
      </w:r>
      <w:r>
        <w:t>“</w:t>
      </w:r>
    </w:p>
    <w:p w14:paraId="310E6F07" w14:textId="77777777" w:rsidR="002369E8" w:rsidRDefault="002369E8">
      <w:pPr>
        <w:autoSpaceDE w:val="0"/>
        <w:autoSpaceDN w:val="0"/>
        <w:adjustRightInd w:val="0"/>
        <w:spacing w:after="0" w:line="240" w:lineRule="auto"/>
        <w:rPr>
          <w:rFonts w:ascii="Berlin Type Office" w:hAnsi="Berlin Type Office" w:cs="Calibri"/>
          <w:color w:val="000000"/>
          <w:szCs w:val="24"/>
        </w:rPr>
      </w:pPr>
    </w:p>
    <w:p w14:paraId="11C62B13" w14:textId="77777777" w:rsidR="002369E8" w:rsidRDefault="0072535E"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 xml:space="preserve">Sehr geehrter Herr Vorsteher, sehr geehrte Damen und Herren, sehr geehrter Frau Dr. Scherzinger </w:t>
      </w:r>
    </w:p>
    <w:p w14:paraId="7A6F2EF9" w14:textId="77777777" w:rsidR="002369E8" w:rsidRDefault="0072535E"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>ich beantworte die Anfrage wie folgt:</w:t>
      </w:r>
    </w:p>
    <w:p w14:paraId="1669F3B5" w14:textId="77777777" w:rsidR="002369E8" w:rsidRDefault="0072535E">
      <w:pPr>
        <w:pStyle w:val="berschrift1"/>
      </w:pPr>
      <w:r>
        <w:t>1. Frage</w:t>
      </w:r>
    </w:p>
    <w:p w14:paraId="79B713EF" w14:textId="77777777" w:rsidR="002369E8" w:rsidRDefault="0072535E">
      <w:pPr>
        <w:rPr>
          <w:rFonts w:ascii="Berlin Type Office" w:hAnsi="Berlin Type Office"/>
        </w:rPr>
      </w:pPr>
      <w:r>
        <w:rPr>
          <w:rFonts w:ascii="Berlin Type Office" w:hAnsi="Berlin Type Office"/>
          <w:shd w:val="clear" w:color="auto" w:fill="FFFFFF"/>
        </w:rPr>
        <w:t>Bezugnehmend auf die Drucksachennummer 0647/XX: Konnte sich bei der Ortsbegehung im November 2020 das Bezirksamts persönlich einen Eindruck über den Zustand der acht leerstehenden Wohnungen machen, die nach A</w:t>
      </w:r>
      <w:r>
        <w:rPr>
          <w:rFonts w:ascii="Berlin Type Office" w:hAnsi="Berlin Type Office"/>
          <w:shd w:val="clear" w:color="auto" w:fill="FFFFFF"/>
        </w:rPr>
        <w:t>ngaben von Bewohnern saniert und vermietbar wären?</w:t>
      </w:r>
    </w:p>
    <w:p w14:paraId="7F84A5F7" w14:textId="77777777" w:rsidR="002369E8" w:rsidRDefault="0072535E">
      <w:pPr>
        <w:pStyle w:val="berschrift1"/>
      </w:pPr>
      <w:r>
        <w:t>Antwort auf 1. Frage</w:t>
      </w:r>
    </w:p>
    <w:p w14:paraId="1EDFF589" w14:textId="77777777" w:rsidR="002369E8" w:rsidRDefault="002369E8">
      <w:pPr>
        <w:spacing w:after="0" w:line="240" w:lineRule="auto"/>
        <w:rPr>
          <w:rFonts w:ascii="Berlin Type Office" w:hAnsi="Berlin Type Office"/>
        </w:rPr>
      </w:pPr>
    </w:p>
    <w:p w14:paraId="10DB458A" w14:textId="77777777" w:rsidR="002369E8" w:rsidRDefault="0072535E">
      <w:pPr>
        <w:spacing w:after="0" w:line="240" w:lineRule="auto"/>
        <w:rPr>
          <w:rFonts w:ascii="Berlin Type Office" w:hAnsi="Berlin Type Office"/>
        </w:rPr>
      </w:pPr>
      <w:r>
        <w:rPr>
          <w:rFonts w:ascii="Berlin Type Office" w:hAnsi="Berlin Type Office"/>
        </w:rPr>
        <w:t>Die Mitarbeitenden der Zweckentfremdungsstelle hatten keinen Zugang zu den Wohnungen.</w:t>
      </w:r>
    </w:p>
    <w:p w14:paraId="47077E86" w14:textId="77777777" w:rsidR="002369E8" w:rsidRDefault="002369E8">
      <w:pPr>
        <w:rPr>
          <w:rFonts w:ascii="Berlin Type Office" w:hAnsi="Berlin Type Office"/>
        </w:rPr>
      </w:pPr>
    </w:p>
    <w:p w14:paraId="058DA7C9" w14:textId="77777777" w:rsidR="002369E8" w:rsidRDefault="002369E8">
      <w:pPr>
        <w:rPr>
          <w:rFonts w:ascii="Berlin Type Office" w:hAnsi="Berlin Type Office"/>
        </w:rPr>
      </w:pPr>
    </w:p>
    <w:p w14:paraId="266A79FA" w14:textId="77777777" w:rsidR="002369E8" w:rsidRDefault="0072535E">
      <w:pPr>
        <w:spacing w:after="0"/>
        <w:rPr>
          <w:rFonts w:ascii="Berlin Type Office" w:hAnsi="Berlin Type Office"/>
        </w:rPr>
      </w:pPr>
      <w:r>
        <w:rPr>
          <w:rFonts w:ascii="Berlin Type Office" w:hAnsi="Berlin Type Office"/>
        </w:rPr>
        <w:t xml:space="preserve">2. Frage </w:t>
      </w:r>
    </w:p>
    <w:p w14:paraId="5DD628E3" w14:textId="77777777" w:rsidR="002369E8" w:rsidRDefault="0072535E">
      <w:pPr>
        <w:rPr>
          <w:rFonts w:ascii="Berlin Type Office" w:hAnsi="Berlin Type Office"/>
        </w:rPr>
      </w:pPr>
      <w:r>
        <w:rPr>
          <w:rFonts w:ascii="Berlin Type Office" w:hAnsi="Berlin Type Office"/>
          <w:shd w:val="clear" w:color="auto" w:fill="FFFFFF"/>
        </w:rPr>
        <w:t>Auf welcher rechtlichen Grundlage kann die Eigentümerin nach Angaben in der Drucksach</w:t>
      </w:r>
      <w:r>
        <w:rPr>
          <w:rFonts w:ascii="Berlin Type Office" w:hAnsi="Berlin Type Office"/>
          <w:shd w:val="clear" w:color="auto" w:fill="FFFFFF"/>
        </w:rPr>
        <w:t>e 0627/XX die Verantwortung der Sanierung einer leerstehenden Wohnung an einen Selbstnutzer übertragen, indem sie diese Wohnung zuerst an ihn veräußert?</w:t>
      </w:r>
    </w:p>
    <w:p w14:paraId="7BEB67B9" w14:textId="77777777" w:rsidR="002369E8" w:rsidRDefault="002369E8">
      <w:pPr>
        <w:rPr>
          <w:rFonts w:ascii="Berlin Type Office" w:hAnsi="Berlin Type Office"/>
        </w:rPr>
      </w:pPr>
    </w:p>
    <w:p w14:paraId="10F72D8E" w14:textId="77777777" w:rsidR="002369E8" w:rsidRDefault="0072535E"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>Antwort auf 2. Frage</w:t>
      </w:r>
    </w:p>
    <w:p w14:paraId="759B521C" w14:textId="77777777" w:rsidR="002369E8" w:rsidRDefault="0072535E"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 xml:space="preserve">Die Drucksache 0627/XX betrifft nicht den hier gefragten Gegenstand. </w:t>
      </w:r>
    </w:p>
    <w:p w14:paraId="62A9FED8" w14:textId="77777777" w:rsidR="002369E8" w:rsidRDefault="0072535E"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>Der Eigentümer kann aus seinem Grundrecht aus Art. 14 GG umfassende Rechte herleiten. Es ist daher eher zu fragen, ob die Behörde eine Grundlage hat, in die Eigentumsgarantie des Grundge</w:t>
      </w:r>
      <w:r>
        <w:rPr>
          <w:rFonts w:ascii="Berlin Type Office" w:hAnsi="Berlin Type Office"/>
        </w:rPr>
        <w:t>setzes dahingehend einzugreifen, dass ihm dies untersagt werden kann. Mit den Mitteln des Zweckentfremdungsverbot-Gesetzes kann die Wiederherstellung und die Rückführung in den Wohnungsmarkt aufgegeben werden, sofern dies wirtschaftlich zumutbar ist. In we</w:t>
      </w:r>
      <w:r>
        <w:rPr>
          <w:rFonts w:ascii="Berlin Type Office" w:hAnsi="Berlin Type Office"/>
        </w:rPr>
        <w:t>lcher Form die Rückführung erfolgt, bleibt dem Eigentümer überlassen. Entscheidend ist, dass das Ziel der Rückführung in den Wohnungsmarkt erreicht wird.</w:t>
      </w:r>
    </w:p>
    <w:p w14:paraId="2EA29C48" w14:textId="77777777" w:rsidR="002369E8" w:rsidRDefault="002369E8">
      <w:pPr>
        <w:rPr>
          <w:rFonts w:ascii="Berlin Type Office" w:hAnsi="Berlin Type Office"/>
        </w:rPr>
      </w:pPr>
    </w:p>
    <w:p w14:paraId="2F523AA4" w14:textId="77777777" w:rsidR="002369E8" w:rsidRDefault="0072535E"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>1. Nachfrage</w:t>
      </w:r>
    </w:p>
    <w:p w14:paraId="00A0802C" w14:textId="77777777" w:rsidR="002369E8" w:rsidRDefault="0072535E">
      <w:pPr>
        <w:rPr>
          <w:rFonts w:ascii="Berlin Type Office" w:hAnsi="Berlin Type Office"/>
        </w:rPr>
      </w:pPr>
      <w:r>
        <w:rPr>
          <w:rFonts w:ascii="Berlin Type Office" w:hAnsi="Berlin Type Office"/>
          <w:shd w:val="clear" w:color="auto" w:fill="FFFFFF"/>
        </w:rPr>
        <w:t>Wie kann das Bezirksamt sicherstellen, dass es sich bei den acht leerstehenden Wohnungen</w:t>
      </w:r>
      <w:r>
        <w:rPr>
          <w:rFonts w:ascii="Berlin Type Office" w:hAnsi="Berlin Type Office"/>
          <w:shd w:val="clear" w:color="auto" w:fill="FFFFFF"/>
        </w:rPr>
        <w:t>, die noch immer leer stehen, nicht um spekulativem Leerstand handelt?</w:t>
      </w:r>
    </w:p>
    <w:p w14:paraId="2861BC40" w14:textId="77777777" w:rsidR="002369E8" w:rsidRDefault="002369E8">
      <w:pPr>
        <w:rPr>
          <w:rFonts w:ascii="Berlin Type Office" w:hAnsi="Berlin Type Office"/>
        </w:rPr>
      </w:pPr>
    </w:p>
    <w:p w14:paraId="487FB9CB" w14:textId="77777777" w:rsidR="002369E8" w:rsidRDefault="0072535E"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>Antwort auf 1. Nachfrage</w:t>
      </w:r>
    </w:p>
    <w:p w14:paraId="67077E38" w14:textId="77777777" w:rsidR="002369E8" w:rsidRDefault="0072535E"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>Die Zweckentfremdungsstelle prüft, ob sachliche Gründe vorliegen, die einer Rückführung der Wohnungen in den Wohnungsmarkt durch Vermietung oder Veräußerung en</w:t>
      </w:r>
      <w:r>
        <w:rPr>
          <w:rFonts w:ascii="Berlin Type Office" w:hAnsi="Berlin Type Office"/>
        </w:rPr>
        <w:t>tgegenstehen. Eine Gewinnmaximierungsabsicht stellt keinen sachlichen Grund dar. Im vorliegenden Fall wird vom Verfügungsberechtigten vorgebracht, dass die Wohnungen in einem nicht vermietbaren Zustand seien, eine Wiederherstellung wirtschaftlich nicht tra</w:t>
      </w:r>
      <w:r>
        <w:rPr>
          <w:rFonts w:ascii="Berlin Type Office" w:hAnsi="Berlin Type Office"/>
        </w:rPr>
        <w:t>gbar und deshalb eine Veräußerung der Wohnungen beabsichtigt sei. Die Veräußerung setzt jedoch die Aufteilung in Wohn- und Teileigentum voraus. Diese ist vom Bezirksamt versagt worden, weshalb derzeit ein Rechtsstreit anhängig ist. Die Zweckentfremdungsste</w:t>
      </w:r>
      <w:r>
        <w:rPr>
          <w:rFonts w:ascii="Berlin Type Office" w:hAnsi="Berlin Type Office"/>
        </w:rPr>
        <w:t>lle prüft derzeit, inwieweit eine Vermietung der Wohnungen, ggf. auch nur eine Zwischenvermietung, möglich ist.</w:t>
      </w:r>
    </w:p>
    <w:p w14:paraId="258207DB" w14:textId="77777777" w:rsidR="002369E8" w:rsidRDefault="002369E8">
      <w:pPr>
        <w:rPr>
          <w:rFonts w:ascii="Berlin Type Office" w:hAnsi="Berlin Type Office"/>
        </w:rPr>
      </w:pPr>
    </w:p>
    <w:p w14:paraId="08742A6A" w14:textId="77777777" w:rsidR="002369E8" w:rsidRDefault="0072535E"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>2. Nachfrage</w:t>
      </w:r>
    </w:p>
    <w:p w14:paraId="6B8BCD6B" w14:textId="77777777" w:rsidR="002369E8" w:rsidRDefault="007253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erlin Type Office" w:hAnsi="Berlin Type Office"/>
          <w:shd w:val="clear" w:color="auto" w:fill="FFFFFF"/>
        </w:rPr>
      </w:pPr>
      <w:r>
        <w:rPr>
          <w:rFonts w:ascii="Berlin Type Office" w:hAnsi="Berlin Type Office"/>
          <w:shd w:val="clear" w:color="auto" w:fill="FFFFFF"/>
        </w:rPr>
        <w:t xml:space="preserve">Inwieweit fand ein Eigentümerwechsel in der </w:t>
      </w:r>
      <w:proofErr w:type="spellStart"/>
      <w:r>
        <w:rPr>
          <w:rFonts w:ascii="Berlin Type Office" w:hAnsi="Berlin Type Office"/>
          <w:shd w:val="clear" w:color="auto" w:fill="FFFFFF"/>
        </w:rPr>
        <w:t>Geisbergstraße</w:t>
      </w:r>
      <w:proofErr w:type="spellEnd"/>
      <w:r>
        <w:rPr>
          <w:rFonts w:ascii="Berlin Type Office" w:hAnsi="Berlin Type Office"/>
          <w:shd w:val="clear" w:color="auto" w:fill="FFFFFF"/>
        </w:rPr>
        <w:t xml:space="preserve"> 40 (ohne Verkauf des Gebäudes und ohne Ausübung des bezirklichen Vorkau</w:t>
      </w:r>
      <w:r>
        <w:rPr>
          <w:rFonts w:ascii="Berlin Type Office" w:hAnsi="Berlin Type Office"/>
          <w:shd w:val="clear" w:color="auto" w:fill="FFFFFF"/>
        </w:rPr>
        <w:t>fsrechts) statt?</w:t>
      </w:r>
    </w:p>
    <w:p w14:paraId="6D546274" w14:textId="77777777" w:rsidR="002369E8" w:rsidRDefault="002369E8">
      <w:pPr>
        <w:rPr>
          <w:rFonts w:ascii="Berlin Type Office" w:hAnsi="Berlin Type Office"/>
        </w:rPr>
      </w:pPr>
    </w:p>
    <w:p w14:paraId="5951DB39" w14:textId="77777777" w:rsidR="002369E8" w:rsidRDefault="0072535E"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>Antwort auf 2. Nachfrage</w:t>
      </w:r>
    </w:p>
    <w:p w14:paraId="345406E1" w14:textId="77777777" w:rsidR="002369E8" w:rsidRDefault="0072535E">
      <w:pPr>
        <w:rPr>
          <w:rFonts w:ascii="Berlin Type Office" w:hAnsi="Berlin Type Office"/>
        </w:rPr>
      </w:pPr>
      <w:proofErr w:type="spellStart"/>
      <w:r>
        <w:rPr>
          <w:rFonts w:ascii="Berlin Type Office" w:hAnsi="Berlin Type Office"/>
        </w:rPr>
        <w:t>StadtBau</w:t>
      </w:r>
      <w:proofErr w:type="spellEnd"/>
      <w:r>
        <w:rPr>
          <w:rFonts w:ascii="Berlin Type Office" w:hAnsi="Berlin Type Office"/>
        </w:rPr>
        <w:t>:</w:t>
      </w:r>
    </w:p>
    <w:p w14:paraId="1698B22B" w14:textId="77777777" w:rsidR="002369E8" w:rsidRDefault="007253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erlin Type Office" w:hAnsi="Berlin Type Office"/>
          <w:shd w:val="clear" w:color="auto" w:fill="FFFFFF"/>
        </w:rPr>
      </w:pPr>
      <w:r>
        <w:rPr>
          <w:rFonts w:ascii="Berlin Type Office" w:hAnsi="Berlin Type Office"/>
          <w:shd w:val="clear" w:color="auto" w:fill="FFFFFF"/>
        </w:rPr>
        <w:lastRenderedPageBreak/>
        <w:t>Für das Grundstück wurde 2018 das Vorkaufsrecht geprüft. Da jedoch kein begünstigter „Dritter“ zur Verfügung stand, konnte das Vorkaufsrecht nicht ausgeübt werden und das Negativzeugnis musste erteilt we</w:t>
      </w:r>
      <w:r>
        <w:rPr>
          <w:rFonts w:ascii="Berlin Type Office" w:hAnsi="Berlin Type Office"/>
          <w:shd w:val="clear" w:color="auto" w:fill="FFFFFF"/>
        </w:rPr>
        <w:t>rden.</w:t>
      </w:r>
    </w:p>
    <w:p w14:paraId="7AF7D995" w14:textId="77777777" w:rsidR="002369E8" w:rsidRDefault="002369E8">
      <w:pPr>
        <w:rPr>
          <w:rFonts w:ascii="Berlin Type Office" w:hAnsi="Berlin Type Office"/>
        </w:rPr>
      </w:pPr>
    </w:p>
    <w:p w14:paraId="116331A7" w14:textId="77777777" w:rsidR="002369E8" w:rsidRDefault="002369E8">
      <w:pPr>
        <w:rPr>
          <w:rFonts w:ascii="Berlin Type Office" w:hAnsi="Berlin Type Office"/>
        </w:rPr>
      </w:pPr>
    </w:p>
    <w:p w14:paraId="25748559" w14:textId="77777777" w:rsidR="002369E8" w:rsidRDefault="002369E8">
      <w:pPr>
        <w:rPr>
          <w:rFonts w:ascii="Berlin Type Office" w:hAnsi="Berlin Type Office"/>
        </w:rPr>
      </w:pPr>
    </w:p>
    <w:p w14:paraId="022C6B39" w14:textId="77777777" w:rsidR="002369E8" w:rsidRDefault="002369E8">
      <w:pPr>
        <w:rPr>
          <w:rFonts w:ascii="Berlin Type Office" w:hAnsi="Berlin Type Office"/>
        </w:rPr>
      </w:pPr>
    </w:p>
    <w:p w14:paraId="7D1A0C8C" w14:textId="77777777" w:rsidR="002369E8" w:rsidRDefault="0072535E">
      <w:pPr>
        <w:rPr>
          <w:rFonts w:ascii="Berlin Type Office" w:hAnsi="Berlin Type Office"/>
          <w:sz w:val="22"/>
          <w:lang w:eastAsia="de-DE"/>
        </w:rPr>
      </w:pPr>
      <w:r>
        <w:rPr>
          <w:rFonts w:ascii="Berlin Type Office" w:hAnsi="Berlin Type Office"/>
        </w:rPr>
        <w:t>Bezirksstadträtin Christiane Heiß</w:t>
      </w:r>
      <w:r>
        <w:tab/>
      </w:r>
    </w:p>
    <w:sectPr w:rsidR="002369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283" w:footer="567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6">
      <wne:acd wne:acdName="acd7"/>
    </wne:keymap>
    <wne:keymap wne:kcmPrimary="0434">
      <wne:acd wne:acdName="acd0"/>
    </wne:keymap>
    <wne:keymap wne:kcmPrimary="0435">
      <wne:acd wne:acdName="acd1"/>
    </wne:keymap>
    <wne:keymap wne:kcmPrimary="0441">
      <wne:acd wne:acdName="acd6"/>
    </wne:keymap>
    <wne:keymap wne:kcmPrimary="0448">
      <wne:acd wne:acdName="acd4"/>
    </wne:keymap>
    <wne:keymap wne:kcmPrimary="044C">
      <wne:acd wne:acdName="acd5"/>
    </wne:keymap>
    <wne:keymap wne:kcmPrimary="0454">
      <wne:acd wne:acdName="acd2"/>
    </wne:keymap>
    <wne:keymap wne:kcmPrimary="045A">
      <wne:acd wne:acdName="acd3"/>
    </wne:keymap>
    <wne:keymap wne:kcmPrimary="0631">
      <wne:acd wne:acdName="acd8"/>
    </wne:keymap>
    <wne:keymap wne:kcmPrimary="0632">
      <wne:acd wne:acdName="acd9"/>
    </wne:keymap>
    <wne:keymap wne:kcmPrimary="0633">
      <wne:acd wne:acdName="acd10"/>
    </wne:keymap>
    <wne:keymap wne:kcmPrimary="0634">
      <wne:acd wne:acdName="acd11"/>
    </wne:keymap>
    <wne:keymap wne:kcmPrimary="0635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AQA" wne:acdName="acd0" wne:fciIndexBasedOn="0065"/>
    <wne:acd wne:argValue="AQAAAAUA" wne:acdName="acd1" wne:fciIndexBasedOn="0065"/>
    <wne:acd wne:argValue="AQAAAD4A" wne:acdName="acd2" wne:fciIndexBasedOn="0065"/>
    <wne:acd wne:argValue="AQAAALQA" wne:acdName="acd3" wne:fciIndexBasedOn="0065"/>
    <wne:acd wne:argValue="AQAAAFUA" wne:acdName="acd4" wne:fciIndexBasedOn="0065"/>
    <wne:acd wne:argValue="AQAAADEA" wne:acdName="acd5" wne:fciIndexBasedOn="0065"/>
    <wne:acd wne:argValue="AQAAADAA" wne:acdName="acd6" wne:fciIndexBasedOn="0065"/>
    <wne:acd wne:argValue="AQAAAFcA" wne:acdName="acd7" wne:fciIndexBasedOn="0065"/>
    <wne:acd wne:argValue="AgDcAGIAZQByAHMAYwBoAHIAaQBmAHQAIAAxACAAbgB1AG0AbQBlAHIAaQBlAHIAdAA=" wne:acdName="acd8" wne:fciIndexBasedOn="0065"/>
    <wne:acd wne:argValue="AgDcAGIAZQByAHMAYwBoAHIAaQBmAHQAIAAyACAAbgB1AG0AbQBlAHIAcgBpAGUAcgB0AA==" wne:acdName="acd9" wne:fciIndexBasedOn="0065"/>
    <wne:acd wne:argValue="AgDcAGIAZQByAHMAYwBoAHIAaQBmAHQAIAAzACAAbgB1AG0AbQBlAHIAcgBpAGUAcgB0AA==" wne:acdName="acd10" wne:fciIndexBasedOn="0065"/>
    <wne:acd wne:argValue="AgDcAGIAZQByAHMAYwBoAHIAaQBmAHQAIAA0ACAAbgB1AG0AbQBlAHIAcgBpAGUAcgB0AA==" wne:acdName="acd11" wne:fciIndexBasedOn="0065"/>
    <wne:acd wne:argValue="AgDcAGIAZQByAHMAYwBoAHIAaQBmAHQAIAA1ACAAbgB1AG0AbQBlAHIAcgBpAGUAcgB0AA==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E6CA" w14:textId="77777777" w:rsidR="0072535E" w:rsidRDefault="0072535E">
      <w:r>
        <w:separator/>
      </w:r>
    </w:p>
  </w:endnote>
  <w:endnote w:type="continuationSeparator" w:id="0">
    <w:p w14:paraId="742878AF" w14:textId="77777777" w:rsidR="0072535E" w:rsidRDefault="0072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FChange"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erlin Type Office">
    <w:altName w:val="Calibri"/>
    <w:charset w:val="00"/>
    <w:family w:val="swiss"/>
    <w:pitch w:val="variable"/>
    <w:sig w:usb0="00000287" w:usb1="00000001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9A35" w14:textId="77777777" w:rsidR="002369E8" w:rsidRDefault="002369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E1BB" w14:textId="77777777" w:rsidR="002369E8" w:rsidRDefault="002369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004B" w14:textId="77777777" w:rsidR="002369E8" w:rsidRDefault="002369E8"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D173" w14:textId="77777777" w:rsidR="0072535E" w:rsidRDefault="0072535E"/>
  </w:footnote>
  <w:footnote w:type="continuationSeparator" w:id="0">
    <w:p w14:paraId="4C88031A" w14:textId="77777777" w:rsidR="0072535E" w:rsidRDefault="007253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CC24" w14:textId="77777777" w:rsidR="002369E8" w:rsidRDefault="002369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006206"/>
      <w:docPartObj>
        <w:docPartGallery w:val="Page Numbers (Top of Page)"/>
        <w:docPartUnique/>
      </w:docPartObj>
    </w:sdtPr>
    <w:sdtEndPr/>
    <w:sdtContent>
      <w:p w14:paraId="7BEFF70C" w14:textId="77777777" w:rsidR="002369E8" w:rsidRDefault="0072535E"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3FE5811E" w14:textId="77777777" w:rsidR="002369E8" w:rsidRDefault="002369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FAEF" w14:textId="77777777" w:rsidR="002369E8" w:rsidRDefault="002369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C01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12A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4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E6E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4E1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2B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A4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E42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1B354F5"/>
    <w:multiLevelType w:val="hybridMultilevel"/>
    <w:tmpl w:val="7F207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FC400D"/>
    <w:multiLevelType w:val="hybridMultilevel"/>
    <w:tmpl w:val="A8DCB18C"/>
    <w:numStyleLink w:val="Nummeriert"/>
  </w:abstractNum>
  <w:abstractNum w:abstractNumId="11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42CD3"/>
    <w:multiLevelType w:val="hybridMultilevel"/>
    <w:tmpl w:val="367A3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80714"/>
    <w:multiLevelType w:val="multilevel"/>
    <w:tmpl w:val="AA8066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87F2D9B"/>
    <w:multiLevelType w:val="multilevel"/>
    <w:tmpl w:val="6D9C9A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48D096C"/>
    <w:multiLevelType w:val="hybridMultilevel"/>
    <w:tmpl w:val="0D5E3890"/>
    <w:lvl w:ilvl="0" w:tplc="4C000C00">
      <w:start w:val="1"/>
      <w:numFmt w:val="decimal"/>
      <w:lvlText w:val="%1."/>
      <w:lvlJc w:val="left"/>
      <w:pPr>
        <w:ind w:left="720" w:hanging="360"/>
      </w:pPr>
    </w:lvl>
    <w:lvl w:ilvl="1" w:tplc="C046DAEE" w:tentative="1">
      <w:start w:val="1"/>
      <w:numFmt w:val="lowerLetter"/>
      <w:lvlText w:val="%2."/>
      <w:lvlJc w:val="left"/>
      <w:pPr>
        <w:ind w:left="1440" w:hanging="360"/>
      </w:pPr>
    </w:lvl>
    <w:lvl w:ilvl="2" w:tplc="57F47ECE" w:tentative="1">
      <w:start w:val="1"/>
      <w:numFmt w:val="lowerRoman"/>
      <w:lvlText w:val="%3."/>
      <w:lvlJc w:val="right"/>
      <w:pPr>
        <w:ind w:left="2160" w:hanging="180"/>
      </w:pPr>
    </w:lvl>
    <w:lvl w:ilvl="3" w:tplc="0E4243B2" w:tentative="1">
      <w:start w:val="1"/>
      <w:numFmt w:val="decimal"/>
      <w:lvlText w:val="%4."/>
      <w:lvlJc w:val="left"/>
      <w:pPr>
        <w:ind w:left="2880" w:hanging="360"/>
      </w:pPr>
    </w:lvl>
    <w:lvl w:ilvl="4" w:tplc="98600B4E" w:tentative="1">
      <w:start w:val="1"/>
      <w:numFmt w:val="lowerLetter"/>
      <w:lvlText w:val="%5."/>
      <w:lvlJc w:val="left"/>
      <w:pPr>
        <w:ind w:left="3600" w:hanging="360"/>
      </w:pPr>
    </w:lvl>
    <w:lvl w:ilvl="5" w:tplc="020271B0" w:tentative="1">
      <w:start w:val="1"/>
      <w:numFmt w:val="lowerRoman"/>
      <w:lvlText w:val="%6."/>
      <w:lvlJc w:val="right"/>
      <w:pPr>
        <w:ind w:left="4320" w:hanging="180"/>
      </w:pPr>
    </w:lvl>
    <w:lvl w:ilvl="6" w:tplc="F62EE4D6" w:tentative="1">
      <w:start w:val="1"/>
      <w:numFmt w:val="decimal"/>
      <w:lvlText w:val="%7."/>
      <w:lvlJc w:val="left"/>
      <w:pPr>
        <w:ind w:left="5040" w:hanging="360"/>
      </w:pPr>
    </w:lvl>
    <w:lvl w:ilvl="7" w:tplc="938CE16E" w:tentative="1">
      <w:start w:val="1"/>
      <w:numFmt w:val="lowerLetter"/>
      <w:lvlText w:val="%8."/>
      <w:lvlJc w:val="left"/>
      <w:pPr>
        <w:ind w:left="5760" w:hanging="360"/>
      </w:pPr>
    </w:lvl>
    <w:lvl w:ilvl="8" w:tplc="F6164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70237"/>
    <w:multiLevelType w:val="hybridMultilevel"/>
    <w:tmpl w:val="4E965F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940EEF"/>
    <w:multiLevelType w:val="multilevel"/>
    <w:tmpl w:val="E5220A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B6B45"/>
    <w:multiLevelType w:val="hybridMultilevel"/>
    <w:tmpl w:val="EEEC7810"/>
    <w:lvl w:ilvl="0" w:tplc="7194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0C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0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CF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EC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69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B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23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033B3"/>
    <w:multiLevelType w:val="hybridMultilevel"/>
    <w:tmpl w:val="770EE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E39A2"/>
    <w:multiLevelType w:val="hybridMultilevel"/>
    <w:tmpl w:val="A35A4B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431D3"/>
    <w:multiLevelType w:val="hybridMultilevel"/>
    <w:tmpl w:val="DCA68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22D0F"/>
    <w:multiLevelType w:val="hybridMultilevel"/>
    <w:tmpl w:val="A8DCB18C"/>
    <w:styleLink w:val="Nummeriert"/>
    <w:lvl w:ilvl="0" w:tplc="BCC2CD34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9C9054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BAA33A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D4A35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E67036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A473BE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0B42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C00AAE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B06D7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F30E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970F9C"/>
    <w:multiLevelType w:val="hybridMultilevel"/>
    <w:tmpl w:val="2E560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26" w15:restartNumberingAfterBreak="0">
    <w:nsid w:val="385B4D30"/>
    <w:multiLevelType w:val="hybridMultilevel"/>
    <w:tmpl w:val="CCA69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495A4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B184A54"/>
    <w:multiLevelType w:val="multilevel"/>
    <w:tmpl w:val="7F3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7F13961"/>
    <w:multiLevelType w:val="multilevel"/>
    <w:tmpl w:val="CC50BD2E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4908055B"/>
    <w:multiLevelType w:val="hybridMultilevel"/>
    <w:tmpl w:val="5CAEE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F3F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033C6E"/>
    <w:multiLevelType w:val="hybridMultilevel"/>
    <w:tmpl w:val="C6AE8D98"/>
    <w:lvl w:ilvl="0" w:tplc="C00AD1C6">
      <w:start w:val="1"/>
      <w:numFmt w:val="decimal"/>
      <w:lvlText w:val="%1."/>
      <w:lvlJc w:val="left"/>
      <w:pPr>
        <w:ind w:left="720" w:hanging="360"/>
      </w:pPr>
    </w:lvl>
    <w:lvl w:ilvl="1" w:tplc="5518E164" w:tentative="1">
      <w:start w:val="1"/>
      <w:numFmt w:val="lowerLetter"/>
      <w:lvlText w:val="%2."/>
      <w:lvlJc w:val="left"/>
      <w:pPr>
        <w:ind w:left="1440" w:hanging="360"/>
      </w:pPr>
    </w:lvl>
    <w:lvl w:ilvl="2" w:tplc="3F7284A0" w:tentative="1">
      <w:start w:val="1"/>
      <w:numFmt w:val="lowerRoman"/>
      <w:lvlText w:val="%3."/>
      <w:lvlJc w:val="right"/>
      <w:pPr>
        <w:ind w:left="2160" w:hanging="180"/>
      </w:pPr>
    </w:lvl>
    <w:lvl w:ilvl="3" w:tplc="902425DC" w:tentative="1">
      <w:start w:val="1"/>
      <w:numFmt w:val="decimal"/>
      <w:lvlText w:val="%4."/>
      <w:lvlJc w:val="left"/>
      <w:pPr>
        <w:ind w:left="2880" w:hanging="360"/>
      </w:pPr>
    </w:lvl>
    <w:lvl w:ilvl="4" w:tplc="B1C6A158" w:tentative="1">
      <w:start w:val="1"/>
      <w:numFmt w:val="lowerLetter"/>
      <w:lvlText w:val="%5."/>
      <w:lvlJc w:val="left"/>
      <w:pPr>
        <w:ind w:left="3600" w:hanging="360"/>
      </w:pPr>
    </w:lvl>
    <w:lvl w:ilvl="5" w:tplc="5840226E" w:tentative="1">
      <w:start w:val="1"/>
      <w:numFmt w:val="lowerRoman"/>
      <w:lvlText w:val="%6."/>
      <w:lvlJc w:val="right"/>
      <w:pPr>
        <w:ind w:left="4320" w:hanging="180"/>
      </w:pPr>
    </w:lvl>
    <w:lvl w:ilvl="6" w:tplc="54304A10" w:tentative="1">
      <w:start w:val="1"/>
      <w:numFmt w:val="decimal"/>
      <w:lvlText w:val="%7."/>
      <w:lvlJc w:val="left"/>
      <w:pPr>
        <w:ind w:left="5040" w:hanging="360"/>
      </w:pPr>
    </w:lvl>
    <w:lvl w:ilvl="7" w:tplc="A22C199C" w:tentative="1">
      <w:start w:val="1"/>
      <w:numFmt w:val="lowerLetter"/>
      <w:lvlText w:val="%8."/>
      <w:lvlJc w:val="left"/>
      <w:pPr>
        <w:ind w:left="5760" w:hanging="360"/>
      </w:pPr>
    </w:lvl>
    <w:lvl w:ilvl="8" w:tplc="EC32B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02B01"/>
    <w:multiLevelType w:val="multilevel"/>
    <w:tmpl w:val="CAA47E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35" w15:restartNumberingAfterBreak="0">
    <w:nsid w:val="6E0B76D9"/>
    <w:multiLevelType w:val="hybridMultilevel"/>
    <w:tmpl w:val="8EA4D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C175900"/>
    <w:multiLevelType w:val="multilevel"/>
    <w:tmpl w:val="7D5A5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FEF4B69"/>
    <w:multiLevelType w:val="hybridMultilevel"/>
    <w:tmpl w:val="43E05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9"/>
  </w:num>
  <w:num w:numId="4">
    <w:abstractNumId w:val="33"/>
  </w:num>
  <w:num w:numId="5">
    <w:abstractNumId w:val="11"/>
  </w:num>
  <w:num w:numId="6">
    <w:abstractNumId w:val="37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7"/>
  </w:num>
  <w:num w:numId="12">
    <w:abstractNumId w:val="17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0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6"/>
  </w:num>
  <w:num w:numId="23">
    <w:abstractNumId w:val="18"/>
  </w:num>
  <w:num w:numId="24">
    <w:abstractNumId w:val="27"/>
  </w:num>
  <w:num w:numId="25">
    <w:abstractNumId w:val="23"/>
  </w:num>
  <w:num w:numId="26">
    <w:abstractNumId w:val="32"/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28"/>
  </w:num>
  <w:num w:numId="30">
    <w:abstractNumId w:val="34"/>
  </w:num>
  <w:num w:numId="31">
    <w:abstractNumId w:val="14"/>
  </w:num>
  <w:num w:numId="32">
    <w:abstractNumId w:val="30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1"/>
  </w:num>
  <w:num w:numId="39">
    <w:abstractNumId w:val="9"/>
  </w:num>
  <w:num w:numId="40">
    <w:abstractNumId w:val="12"/>
  </w:num>
  <w:num w:numId="41">
    <w:abstractNumId w:val="38"/>
  </w:num>
  <w:num w:numId="42">
    <w:abstractNumId w:val="26"/>
  </w:num>
  <w:num w:numId="43">
    <w:abstractNumId w:val="16"/>
  </w:num>
  <w:num w:numId="44">
    <w:abstractNumId w:val="31"/>
  </w:num>
  <w:num w:numId="45">
    <w:abstractNumId w:val="19"/>
  </w:num>
  <w:num w:numId="46">
    <w:abstractNumId w:val="24"/>
  </w:num>
  <w:num w:numId="47">
    <w:abstractNumId w:val="35"/>
  </w:num>
  <w:num w:numId="48">
    <w:abstractNumId w:val="20"/>
  </w:num>
  <w:num w:numId="49">
    <w:abstractNumId w:val="22"/>
  </w:num>
  <w:num w:numId="5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efaultTableStyle w:val="TabelleGraumitErgebniszeile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E8"/>
    <w:rsid w:val="002369E8"/>
    <w:rsid w:val="003819CA"/>
    <w:rsid w:val="0072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609D8"/>
  <w15:docId w15:val="{C1E692C1-5081-45A5-A841-08962798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after="0" w:line="240" w:lineRule="auto"/>
      <w:outlineLvl w:val="0"/>
    </w:pPr>
    <w:rPr>
      <w:rFonts w:ascii="Berlin Type Office" w:hAnsi="Berlin Type Office" w:cs="Helvetica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"/>
    <w:qFormat/>
    <w:pPr>
      <w:spacing w:before="320" w:after="320"/>
    </w:p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5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  <w:jc w:val="center"/>
    </w:pPr>
    <w:rPr>
      <w:rFonts w:ascii="Berlin Type Office" w:hAnsi="Berlin Type Office"/>
      <w:color w:val="A9001C" w:themeColor="accent1"/>
      <w:sz w:val="40"/>
    </w:rPr>
  </w:style>
  <w:style w:type="character" w:customStyle="1" w:styleId="TitelZchn">
    <w:name w:val="Titel Zchn"/>
    <w:link w:val="Titel"/>
    <w:rPr>
      <w:rFonts w:ascii="Berlin Type Office" w:hAnsi="Berlin Type Office"/>
      <w:color w:val="A9001C" w:themeColor="accent1"/>
      <w:sz w:val="40"/>
    </w:rPr>
  </w:style>
  <w:style w:type="character" w:customStyle="1" w:styleId="berschrift1Zchn">
    <w:name w:val="Überschrift 1 Zchn"/>
    <w:link w:val="berschrift1"/>
    <w:rPr>
      <w:rFonts w:ascii="Berlin Type Office" w:hAnsi="Berlin Type Office" w:cs="Helvetica"/>
      <w:sz w:val="24"/>
      <w:szCs w:val="24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37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3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3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3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3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3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22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22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22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22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22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22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22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22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22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Theme="majorHAnsi" w:hAnsiTheme="majorHAnsi" w:cs="Helvetica"/>
      <w:noProof/>
      <w:color w:val="A9001C" w:themeColor="accent1"/>
      <w:sz w:val="40"/>
      <w:szCs w:val="24"/>
      <w:lang w:eastAsia="de-DE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="BMFChange" w:eastAsia="Calibri" w:hAnsi="BMFChange" w:cs="Times New Roman"/>
      <w:b/>
      <w:noProof/>
      <w:color w:val="A9001C" w:themeColor="accent1"/>
      <w:sz w:val="24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="BMFChange" w:eastAsia="Calibri" w:hAnsi="BMFChange" w:cs="Times New Roman"/>
      <w:b/>
      <w:noProof/>
      <w:sz w:val="24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="BMFChange" w:eastAsia="Calibri" w:hAnsi="BMFChange" w:cs="Times New Roman"/>
      <w:b/>
      <w:color w:val="7A6F6B" w:themeColor="text2"/>
      <w:sz w:val="20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32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32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32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32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32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32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37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37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37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37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37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37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37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37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  <w:jc w:val="left"/>
    </w:pPr>
    <w:rPr>
      <w:b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/>
      <w:color w:val="A9001C" w:themeColor="accent1"/>
      <w:sz w:val="40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numbering" w:customStyle="1" w:styleId="Nummeriert">
    <w:name w:val="Nummeriert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2183-9674-4756-9D72-554991B5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mündliche  Anfrage XY</vt:lpstr>
    </vt:vector>
  </TitlesOfParts>
  <Company>Bezirksamt Tempelhof-Schöneberg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mündliche  Anfrage XY</dc:title>
  <dc:subject>Einwohner_innenanfrage</dc:subject>
  <dc:creator>Teuber, Ulf</dc:creator>
  <cp:keywords>Word-Vorlage mit CD Berlins</cp:keywords>
  <cp:lastModifiedBy>Julie Borges</cp:lastModifiedBy>
  <cp:revision>2</cp:revision>
  <cp:lastPrinted>2021-01-20T15:18:00Z</cp:lastPrinted>
  <dcterms:created xsi:type="dcterms:W3CDTF">2021-05-04T10:42:00Z</dcterms:created>
  <dcterms:modified xsi:type="dcterms:W3CDTF">2021-05-04T10:42:00Z</dcterms:modified>
</cp:coreProperties>
</file>